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8BDF2" w14:textId="77777777" w:rsidR="00C709D4" w:rsidRPr="00C709D4" w:rsidRDefault="00C709D4">
      <w:pPr>
        <w:rPr>
          <w:rFonts w:asciiTheme="minorHAnsi" w:hAnsiTheme="minorHAnsi"/>
          <w:sz w:val="16"/>
          <w:szCs w:val="16"/>
        </w:rPr>
      </w:pPr>
      <w:r w:rsidRPr="00C709D4">
        <w:rPr>
          <w:rFonts w:asciiTheme="minorHAnsi" w:hAnsiTheme="minorHAnsi"/>
          <w:sz w:val="16"/>
          <w:szCs w:val="16"/>
        </w:rPr>
        <w:t>WRIT 1506</w:t>
      </w:r>
    </w:p>
    <w:p w14:paraId="153B950B" w14:textId="77777777" w:rsidR="00C709D4" w:rsidRPr="00800FE2" w:rsidRDefault="00C709D4">
      <w:pPr>
        <w:rPr>
          <w:rFonts w:asciiTheme="minorHAnsi" w:hAnsiTheme="minorHAnsi"/>
          <w:sz w:val="16"/>
          <w:szCs w:val="16"/>
        </w:rPr>
      </w:pPr>
      <w:r w:rsidRPr="00C709D4">
        <w:rPr>
          <w:rFonts w:asciiTheme="minorHAnsi" w:hAnsiTheme="minorHAnsi"/>
          <w:sz w:val="16"/>
          <w:szCs w:val="16"/>
        </w:rPr>
        <w:t>Stroupe</w:t>
      </w:r>
    </w:p>
    <w:p w14:paraId="29D17198" w14:textId="77777777" w:rsidR="00C709D4" w:rsidRPr="00800FE2" w:rsidRDefault="00C709D4" w:rsidP="00800FE2">
      <w:pPr>
        <w:jc w:val="center"/>
        <w:rPr>
          <w:rFonts w:asciiTheme="minorHAnsi" w:hAnsiTheme="minorHAnsi"/>
          <w:b/>
          <w:sz w:val="36"/>
          <w:szCs w:val="36"/>
        </w:rPr>
      </w:pPr>
      <w:r w:rsidRPr="00C709D4">
        <w:rPr>
          <w:rFonts w:asciiTheme="minorHAnsi" w:hAnsiTheme="minorHAnsi"/>
          <w:b/>
          <w:sz w:val="36"/>
          <w:szCs w:val="36"/>
        </w:rPr>
        <w:t>The Cathedral and the Book</w:t>
      </w:r>
    </w:p>
    <w:p w14:paraId="62FFA4F4" w14:textId="77777777" w:rsidR="00C709D4" w:rsidRPr="00C709D4" w:rsidRDefault="00C709D4">
      <w:pPr>
        <w:rPr>
          <w:rFonts w:asciiTheme="minorHAnsi" w:hAnsiTheme="minorHAnsi"/>
        </w:rPr>
      </w:pPr>
      <w:r>
        <w:rPr>
          <w:rFonts w:asciiTheme="minorHAnsi" w:hAnsiTheme="minorHAnsi"/>
        </w:rPr>
        <w:t xml:space="preserve">                            </w:t>
      </w:r>
      <w:r w:rsidR="00800FE2">
        <w:rPr>
          <w:rFonts w:asciiTheme="minorHAnsi" w:hAnsiTheme="minorHAnsi"/>
        </w:rPr>
        <w:t xml:space="preserve">  </w:t>
      </w:r>
      <w:r>
        <w:rPr>
          <w:rFonts w:asciiTheme="minorHAnsi" w:hAnsiTheme="minorHAnsi"/>
        </w:rPr>
        <w:t xml:space="preserve">   </w:t>
      </w:r>
      <w:r>
        <w:rPr>
          <w:rFonts w:asciiTheme="minorHAnsi" w:hAnsiTheme="minorHAnsi"/>
          <w:noProof/>
          <w:lang w:eastAsia="en-US"/>
        </w:rPr>
        <w:drawing>
          <wp:inline distT="0" distB="0" distL="0" distR="0" wp14:anchorId="74F42F87" wp14:editId="56D04734">
            <wp:extent cx="3594100" cy="23993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5544" cy="24002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46806D7" w14:textId="77777777" w:rsidR="00C709D4" w:rsidRPr="00C709D4" w:rsidRDefault="00C709D4">
      <w:pPr>
        <w:rPr>
          <w:rFonts w:asciiTheme="minorHAnsi" w:hAnsiTheme="minorHAnsi"/>
        </w:rPr>
      </w:pPr>
    </w:p>
    <w:p w14:paraId="25DB07FA" w14:textId="2A53DD82" w:rsidR="00C709D4" w:rsidRDefault="00C709D4">
      <w:pPr>
        <w:rPr>
          <w:rFonts w:asciiTheme="minorHAnsi" w:hAnsiTheme="minorHAnsi"/>
        </w:rPr>
      </w:pPr>
      <w:r w:rsidRPr="00C709D4">
        <w:rPr>
          <w:rFonts w:asciiTheme="minorHAnsi" w:hAnsiTheme="minorHAnsi"/>
        </w:rPr>
        <w:t xml:space="preserve">In his novel </w:t>
      </w:r>
      <w:r w:rsidRPr="00C709D4">
        <w:rPr>
          <w:rFonts w:asciiTheme="minorHAnsi" w:hAnsiTheme="minorHAnsi"/>
          <w:i/>
        </w:rPr>
        <w:t>Notre Dame de Paris, 1482</w:t>
      </w:r>
      <w:r w:rsidRPr="00C709D4">
        <w:rPr>
          <w:rFonts w:asciiTheme="minorHAnsi" w:hAnsiTheme="minorHAnsi"/>
        </w:rPr>
        <w:t xml:space="preserve">, </w:t>
      </w:r>
      <w:r w:rsidR="00605AB1">
        <w:rPr>
          <w:rFonts w:asciiTheme="minorHAnsi" w:hAnsiTheme="minorHAnsi"/>
        </w:rPr>
        <w:t xml:space="preserve">the French writer </w:t>
      </w:r>
      <w:r w:rsidRPr="00C709D4">
        <w:rPr>
          <w:rFonts w:asciiTheme="minorHAnsi" w:hAnsiTheme="minorHAnsi"/>
        </w:rPr>
        <w:t>Victor Hugo</w:t>
      </w:r>
      <w:r w:rsidR="00605AB1">
        <w:rPr>
          <w:rFonts w:asciiTheme="minorHAnsi" w:hAnsiTheme="minorHAnsi"/>
        </w:rPr>
        <w:t xml:space="preserve"> (1802-1885) </w:t>
      </w:r>
      <w:r w:rsidRPr="00C709D4">
        <w:rPr>
          <w:rFonts w:asciiTheme="minorHAnsi" w:hAnsiTheme="minorHAnsi"/>
        </w:rPr>
        <w:t xml:space="preserve">imagines </w:t>
      </w:r>
      <w:r w:rsidR="00605AB1">
        <w:rPr>
          <w:rFonts w:asciiTheme="minorHAnsi" w:hAnsiTheme="minorHAnsi"/>
        </w:rPr>
        <w:t>the following</w:t>
      </w:r>
      <w:r w:rsidRPr="00C709D4">
        <w:rPr>
          <w:rFonts w:asciiTheme="minorHAnsi" w:hAnsiTheme="minorHAnsi"/>
        </w:rPr>
        <w:t xml:space="preserve"> scene</w:t>
      </w:r>
      <w:r w:rsidR="00605AB1">
        <w:rPr>
          <w:rFonts w:asciiTheme="minorHAnsi" w:hAnsiTheme="minorHAnsi"/>
        </w:rPr>
        <w:t xml:space="preserve"> from a moment in history about a generation after the invention of print in about 1440</w:t>
      </w:r>
      <w:r w:rsidRPr="00C709D4">
        <w:rPr>
          <w:rFonts w:asciiTheme="minorHAnsi" w:hAnsiTheme="minorHAnsi"/>
        </w:rPr>
        <w:t xml:space="preserve">: </w:t>
      </w:r>
    </w:p>
    <w:p w14:paraId="32D4FC0F" w14:textId="77777777" w:rsidR="00605AB1" w:rsidRPr="00C709D4" w:rsidRDefault="00605AB1">
      <w:pPr>
        <w:rPr>
          <w:rFonts w:asciiTheme="minorHAnsi" w:hAnsiTheme="minorHAnsi"/>
        </w:rPr>
      </w:pPr>
    </w:p>
    <w:p w14:paraId="5ECDB931" w14:textId="77777777" w:rsidR="00C709D4" w:rsidRPr="00C709D4" w:rsidRDefault="00C709D4" w:rsidP="00C709D4">
      <w:pPr>
        <w:widowControl w:val="0"/>
        <w:autoSpaceDE w:val="0"/>
        <w:autoSpaceDN w:val="0"/>
        <w:adjustRightInd w:val="0"/>
        <w:ind w:left="360"/>
        <w:rPr>
          <w:rFonts w:asciiTheme="minorHAnsi" w:eastAsiaTheme="minorEastAsia" w:hAnsiTheme="minorHAnsi"/>
        </w:rPr>
      </w:pPr>
      <w:r w:rsidRPr="00C709D4">
        <w:rPr>
          <w:rFonts w:asciiTheme="minorHAnsi" w:eastAsiaTheme="minorEastAsia" w:hAnsiTheme="minorHAnsi"/>
        </w:rPr>
        <w:t xml:space="preserve">Opening the window of his cell, </w:t>
      </w:r>
      <w:r>
        <w:rPr>
          <w:rFonts w:asciiTheme="minorHAnsi" w:eastAsiaTheme="minorEastAsia" w:hAnsiTheme="minorHAnsi"/>
        </w:rPr>
        <w:t>[the archdeacon]</w:t>
      </w:r>
      <w:r w:rsidRPr="00C709D4">
        <w:rPr>
          <w:rFonts w:asciiTheme="minorHAnsi" w:eastAsiaTheme="minorEastAsia" w:hAnsiTheme="minorHAnsi"/>
        </w:rPr>
        <w:t xml:space="preserve"> pointed to the immense church of Notre</w:t>
      </w:r>
      <w:r>
        <w:rPr>
          <w:rFonts w:asciiTheme="minorHAnsi" w:eastAsiaTheme="minorEastAsia" w:hAnsiTheme="minorHAnsi"/>
        </w:rPr>
        <w:t xml:space="preserve"> </w:t>
      </w:r>
      <w:r w:rsidRPr="00C709D4">
        <w:rPr>
          <w:rFonts w:asciiTheme="minorHAnsi" w:eastAsiaTheme="minorEastAsia" w:hAnsiTheme="minorHAnsi"/>
        </w:rPr>
        <w:t>Dame, which, with its twin towers, stone walls, and monstrous cupola forming a black silhouette against the starry sky, resembled an enormous two-headed sphinx seated in the middle of the city.</w:t>
      </w:r>
    </w:p>
    <w:p w14:paraId="15466F8F" w14:textId="77777777" w:rsidR="00C709D4" w:rsidRPr="00C709D4" w:rsidRDefault="00C709D4" w:rsidP="00C709D4">
      <w:pPr>
        <w:widowControl w:val="0"/>
        <w:autoSpaceDE w:val="0"/>
        <w:autoSpaceDN w:val="0"/>
        <w:adjustRightInd w:val="0"/>
        <w:ind w:left="360" w:firstLine="720"/>
        <w:rPr>
          <w:rFonts w:asciiTheme="minorHAnsi" w:eastAsiaTheme="minorEastAsia" w:hAnsiTheme="minorHAnsi"/>
        </w:rPr>
      </w:pPr>
      <w:r w:rsidRPr="00C709D4">
        <w:rPr>
          <w:rFonts w:asciiTheme="minorHAnsi" w:eastAsiaTheme="minorEastAsia" w:hAnsiTheme="minorHAnsi"/>
        </w:rPr>
        <w:t>The archdeacon pondered the giant edifice for a few moments in silence, then with a sigh he stretched his right hand toward the printed book that lay</w:t>
      </w:r>
      <w:r>
        <w:rPr>
          <w:rFonts w:asciiTheme="minorHAnsi" w:eastAsiaTheme="minorEastAsia" w:hAnsiTheme="minorHAnsi"/>
        </w:rPr>
        <w:t xml:space="preserve"> </w:t>
      </w:r>
      <w:r w:rsidRPr="00C709D4">
        <w:rPr>
          <w:rFonts w:asciiTheme="minorHAnsi" w:eastAsiaTheme="minorEastAsia" w:hAnsiTheme="minorHAnsi"/>
        </w:rPr>
        <w:t>open on his table and his left hand toward Notre Dame and turned a sad eye from the book to the church.</w:t>
      </w:r>
    </w:p>
    <w:p w14:paraId="4A3283DC" w14:textId="77777777" w:rsidR="00C709D4" w:rsidRPr="00C709D4" w:rsidRDefault="00C709D4" w:rsidP="00C709D4">
      <w:pPr>
        <w:widowControl w:val="0"/>
        <w:autoSpaceDE w:val="0"/>
        <w:autoSpaceDN w:val="0"/>
        <w:adjustRightInd w:val="0"/>
        <w:ind w:left="360" w:firstLine="720"/>
        <w:rPr>
          <w:rFonts w:asciiTheme="minorHAnsi" w:eastAsiaTheme="minorEastAsia" w:hAnsiTheme="minorHAnsi"/>
        </w:rPr>
      </w:pPr>
      <w:r w:rsidRPr="00C709D4">
        <w:rPr>
          <w:rFonts w:asciiTheme="minorHAnsi" w:eastAsiaTheme="minorEastAsia" w:hAnsiTheme="minorHAnsi"/>
        </w:rPr>
        <w:t>"Alas!" he said, "This will destroy that." (197)</w:t>
      </w:r>
    </w:p>
    <w:p w14:paraId="0EF970A2" w14:textId="77777777" w:rsidR="00C709D4" w:rsidRPr="00C709D4" w:rsidRDefault="00C709D4">
      <w:pPr>
        <w:rPr>
          <w:rFonts w:asciiTheme="minorHAnsi" w:hAnsiTheme="minorHAnsi"/>
        </w:rPr>
      </w:pPr>
    </w:p>
    <w:p w14:paraId="1262A4F0" w14:textId="77777777" w:rsidR="00C709D4" w:rsidRPr="00C709D4" w:rsidRDefault="00C709D4">
      <w:pPr>
        <w:rPr>
          <w:rFonts w:asciiTheme="minorHAnsi" w:hAnsiTheme="minorHAnsi"/>
        </w:rPr>
      </w:pPr>
      <w:r w:rsidRPr="00C709D4">
        <w:rPr>
          <w:rFonts w:asciiTheme="minorHAnsi" w:hAnsiTheme="minorHAnsi"/>
        </w:rPr>
        <w:t>Modern-day scholar Jay David Bolter comments:</w:t>
      </w:r>
    </w:p>
    <w:p w14:paraId="6D5E337F" w14:textId="77777777" w:rsidR="00C709D4" w:rsidRDefault="00C709D4" w:rsidP="00C709D4">
      <w:pPr>
        <w:widowControl w:val="0"/>
        <w:autoSpaceDE w:val="0"/>
        <w:autoSpaceDN w:val="0"/>
        <w:adjustRightInd w:val="0"/>
        <w:ind w:left="360"/>
        <w:rPr>
          <w:rFonts w:asciiTheme="minorHAnsi" w:eastAsiaTheme="minorEastAsia" w:hAnsiTheme="minorHAnsi"/>
        </w:rPr>
      </w:pPr>
      <w:r>
        <w:rPr>
          <w:rFonts w:asciiTheme="minorHAnsi" w:eastAsiaTheme="minorEastAsia" w:hAnsiTheme="minorHAnsi"/>
        </w:rPr>
        <w:t>In Victor Hugo's [1831] novel…</w:t>
      </w:r>
      <w:r w:rsidRPr="00C709D4">
        <w:rPr>
          <w:rFonts w:asciiTheme="minorHAnsi" w:eastAsiaTheme="minorEastAsia" w:hAnsiTheme="minorHAnsi"/>
        </w:rPr>
        <w:t>the priest remarked "</w:t>
      </w:r>
      <w:proofErr w:type="spellStart"/>
      <w:r w:rsidRPr="00C709D4">
        <w:rPr>
          <w:rFonts w:asciiTheme="minorHAnsi" w:eastAsiaTheme="minorEastAsia" w:hAnsiTheme="minorHAnsi"/>
        </w:rPr>
        <w:t>Ceci</w:t>
      </w:r>
      <w:proofErr w:type="spellEnd"/>
      <w:r w:rsidRPr="00C709D4">
        <w:rPr>
          <w:rFonts w:asciiTheme="minorHAnsi" w:eastAsiaTheme="minorEastAsia" w:hAnsiTheme="minorHAnsi"/>
        </w:rPr>
        <w:t xml:space="preserve"> </w:t>
      </w:r>
      <w:proofErr w:type="spellStart"/>
      <w:r w:rsidRPr="00C709D4">
        <w:rPr>
          <w:rFonts w:asciiTheme="minorHAnsi" w:eastAsiaTheme="minorEastAsia" w:hAnsiTheme="minorHAnsi"/>
        </w:rPr>
        <w:t>tuera</w:t>
      </w:r>
      <w:proofErr w:type="spellEnd"/>
      <w:r w:rsidRPr="00C709D4">
        <w:rPr>
          <w:rFonts w:asciiTheme="minorHAnsi" w:eastAsiaTheme="minorEastAsia" w:hAnsiTheme="minorHAnsi"/>
        </w:rPr>
        <w:t xml:space="preserve"> </w:t>
      </w:r>
      <w:proofErr w:type="spellStart"/>
      <w:r w:rsidRPr="00C709D4">
        <w:rPr>
          <w:rFonts w:asciiTheme="minorHAnsi" w:eastAsiaTheme="minorEastAsia" w:hAnsiTheme="minorHAnsi"/>
        </w:rPr>
        <w:t>cela</w:t>
      </w:r>
      <w:proofErr w:type="spellEnd"/>
      <w:r w:rsidRPr="00C709D4">
        <w:rPr>
          <w:rFonts w:asciiTheme="minorHAnsi" w:eastAsiaTheme="minorEastAsia" w:hAnsiTheme="minorHAnsi"/>
        </w:rPr>
        <w:t xml:space="preserve">": this book will destroy that building. He meant not only that </w:t>
      </w:r>
      <w:r w:rsidRPr="00C709D4">
        <w:rPr>
          <w:rFonts w:asciiTheme="minorHAnsi" w:eastAsiaTheme="minorEastAsia" w:hAnsiTheme="minorHAnsi" w:cs="±s®ÔˇøÂ'91Â'1"/>
        </w:rPr>
        <w:t xml:space="preserve">printing </w:t>
      </w:r>
      <w:r w:rsidRPr="00C709D4">
        <w:rPr>
          <w:rFonts w:asciiTheme="minorHAnsi" w:eastAsiaTheme="minorEastAsia" w:hAnsiTheme="minorHAnsi"/>
        </w:rPr>
        <w:t>and literacy would undermine the authority of the church but also that "human thought...would change its mode o</w:t>
      </w:r>
      <w:bookmarkStart w:id="0" w:name="_GoBack"/>
      <w:bookmarkEnd w:id="0"/>
      <w:r w:rsidRPr="00C709D4">
        <w:rPr>
          <w:rFonts w:asciiTheme="minorHAnsi" w:eastAsiaTheme="minorEastAsia" w:hAnsiTheme="minorHAnsi"/>
        </w:rPr>
        <w:t xml:space="preserve">f expression, that the principal idea of each generation would no longer write itself with the same material and in the same way, that the book of stone, so solid and durable, would give place to the book made of paper, yet more solid and durable" (199). </w:t>
      </w:r>
      <w:r>
        <w:rPr>
          <w:rFonts w:asciiTheme="minorHAnsi" w:eastAsiaTheme="minorEastAsia" w:hAnsiTheme="minorHAnsi"/>
        </w:rPr>
        <w:t xml:space="preserve"> </w:t>
      </w:r>
      <w:r w:rsidRPr="00C709D4">
        <w:rPr>
          <w:rFonts w:asciiTheme="minorHAnsi" w:eastAsiaTheme="minorEastAsia" w:hAnsiTheme="minorHAnsi"/>
        </w:rPr>
        <w:t xml:space="preserve">The medieval cathedral crowded with statues and stained glass was both a symbol of Christian authority and a repository of medieval knowledge (moral knowledge about the world and the human condition). The cathedral was a library to be read by the </w:t>
      </w:r>
      <w:r w:rsidRPr="00C709D4">
        <w:rPr>
          <w:rFonts w:asciiTheme="minorHAnsi" w:eastAsiaTheme="minorEastAsia" w:hAnsiTheme="minorHAnsi" w:cs="±s®ÔˇøÂ'91Â'1"/>
        </w:rPr>
        <w:t xml:space="preserve">religious, </w:t>
      </w:r>
      <w:r w:rsidRPr="00C709D4">
        <w:rPr>
          <w:rFonts w:asciiTheme="minorHAnsi" w:eastAsiaTheme="minorEastAsia" w:hAnsiTheme="minorHAnsi"/>
        </w:rPr>
        <w:t>who walked through its aisles looking</w:t>
      </w:r>
      <w:r w:rsidRPr="00C709D4">
        <w:rPr>
          <w:rFonts w:asciiTheme="minorHAnsi" w:eastAsiaTheme="minorEastAsia" w:hAnsiTheme="minorHAnsi" w:cs="±s®ÔˇøÂ'91Â'1"/>
        </w:rPr>
        <w:t xml:space="preserve"> </w:t>
      </w:r>
      <w:r w:rsidRPr="00C709D4">
        <w:rPr>
          <w:rFonts w:asciiTheme="minorHAnsi" w:eastAsiaTheme="minorEastAsia" w:hAnsiTheme="minorHAnsi"/>
        </w:rPr>
        <w:t>up at the scenes of the Bible, the images of saints, allegorical figures of virtue</w:t>
      </w:r>
      <w:r w:rsidRPr="00C709D4">
        <w:rPr>
          <w:rFonts w:asciiTheme="minorHAnsi" w:eastAsiaTheme="minorEastAsia" w:hAnsiTheme="minorHAnsi" w:cs="±s®ÔˇøÂ'91Â'1"/>
        </w:rPr>
        <w:t xml:space="preserve"> </w:t>
      </w:r>
      <w:r w:rsidRPr="00C709D4">
        <w:rPr>
          <w:rFonts w:asciiTheme="minorHAnsi" w:eastAsiaTheme="minorEastAsia" w:hAnsiTheme="minorHAnsi"/>
        </w:rPr>
        <w:t xml:space="preserve">and vice, visions of heaven and hell. (See </w:t>
      </w:r>
      <w:r w:rsidRPr="00C709D4">
        <w:rPr>
          <w:rFonts w:asciiTheme="minorHAnsi" w:eastAsiaTheme="minorEastAsia" w:hAnsiTheme="minorHAnsi"/>
          <w:i/>
        </w:rPr>
        <w:t>The Art of Memory</w:t>
      </w:r>
      <w:r w:rsidRPr="00C709D4">
        <w:rPr>
          <w:rFonts w:asciiTheme="minorHAnsi" w:eastAsiaTheme="minorEastAsia" w:hAnsiTheme="minorHAnsi"/>
        </w:rPr>
        <w:t xml:space="preserve"> by Frances</w:t>
      </w:r>
      <w:r w:rsidRPr="00C709D4">
        <w:rPr>
          <w:rFonts w:asciiTheme="minorHAnsi" w:eastAsiaTheme="minorEastAsia" w:hAnsiTheme="minorHAnsi" w:cs="±s®ÔˇøÂ'91Â'1"/>
        </w:rPr>
        <w:t xml:space="preserve"> </w:t>
      </w:r>
      <w:r w:rsidRPr="00C709D4">
        <w:rPr>
          <w:rFonts w:asciiTheme="minorHAnsi" w:eastAsiaTheme="minorEastAsia" w:hAnsiTheme="minorHAnsi"/>
        </w:rPr>
        <w:t>Yates, 1966, p. 124.)</w:t>
      </w:r>
      <w:r>
        <w:rPr>
          <w:rFonts w:asciiTheme="minorHAnsi" w:eastAsiaTheme="minorEastAsia" w:hAnsiTheme="minorHAnsi"/>
        </w:rPr>
        <w:t xml:space="preserve"> </w:t>
      </w:r>
      <w:r w:rsidRPr="00C709D4">
        <w:rPr>
          <w:rFonts w:asciiTheme="minorHAnsi" w:eastAsiaTheme="minorEastAsia" w:hAnsiTheme="minorHAnsi"/>
        </w:rPr>
        <w:t xml:space="preserve"> Of course, the printed book did not eradicate the encyclopedia in stone; it did not even </w:t>
      </w:r>
      <w:r w:rsidRPr="00C709D4">
        <w:rPr>
          <w:rFonts w:asciiTheme="minorHAnsi" w:eastAsiaTheme="minorEastAsia" w:hAnsiTheme="minorHAnsi" w:cs="±s®ÔˇøÂ'91Â'1"/>
        </w:rPr>
        <w:t xml:space="preserve">eradicate </w:t>
      </w:r>
      <w:r w:rsidRPr="00C709D4">
        <w:rPr>
          <w:rFonts w:asciiTheme="minorHAnsi" w:eastAsiaTheme="minorEastAsia" w:hAnsiTheme="minorHAnsi"/>
        </w:rPr>
        <w:t>the medieval art of writing by</w:t>
      </w:r>
      <w:r w:rsidRPr="00C709D4">
        <w:rPr>
          <w:rFonts w:asciiTheme="minorHAnsi" w:eastAsiaTheme="minorEastAsia" w:hAnsiTheme="minorHAnsi" w:cs="±s®ÔˇøÂ'91Â'1"/>
        </w:rPr>
        <w:t xml:space="preserve"> </w:t>
      </w:r>
      <w:r w:rsidRPr="00C709D4">
        <w:rPr>
          <w:rFonts w:asciiTheme="minorHAnsi" w:eastAsiaTheme="minorEastAsia" w:hAnsiTheme="minorHAnsi"/>
        </w:rPr>
        <w:t>hand. People continued to contemplate their religious tradition in cathedrals,</w:t>
      </w:r>
      <w:r w:rsidRPr="00C709D4">
        <w:rPr>
          <w:rFonts w:asciiTheme="minorHAnsi" w:eastAsiaTheme="minorEastAsia" w:hAnsiTheme="minorHAnsi" w:cs="±s®ÔˇøÂ'91Â'1"/>
        </w:rPr>
        <w:t xml:space="preserve"> </w:t>
      </w:r>
      <w:r w:rsidRPr="00C709D4">
        <w:rPr>
          <w:rFonts w:asciiTheme="minorHAnsi" w:eastAsiaTheme="minorEastAsia" w:hAnsiTheme="minorHAnsi"/>
        </w:rPr>
        <w:t>and they continued to communicate with pen and paper for many purposes.</w:t>
      </w:r>
      <w:r w:rsidRPr="00C709D4">
        <w:rPr>
          <w:rFonts w:asciiTheme="minorHAnsi" w:eastAsiaTheme="minorEastAsia" w:hAnsiTheme="minorHAnsi" w:cs="±s®ÔˇøÂ'91Â'1"/>
        </w:rPr>
        <w:t xml:space="preserve"> </w:t>
      </w:r>
      <w:r w:rsidRPr="00C709D4">
        <w:rPr>
          <w:rFonts w:asciiTheme="minorHAnsi" w:eastAsiaTheme="minorEastAsia" w:hAnsiTheme="minorHAnsi"/>
        </w:rPr>
        <w:t>But printing did displace handwriting: the printed book became the most</w:t>
      </w:r>
      <w:r w:rsidRPr="00C709D4">
        <w:rPr>
          <w:rFonts w:asciiTheme="minorHAnsi" w:eastAsiaTheme="minorEastAsia" w:hAnsiTheme="minorHAnsi" w:cs="±s®ÔˇøÂ'91Â'1"/>
        </w:rPr>
        <w:t xml:space="preserve"> </w:t>
      </w:r>
      <w:r w:rsidRPr="00C709D4">
        <w:rPr>
          <w:rFonts w:asciiTheme="minorHAnsi" w:eastAsiaTheme="minorEastAsia" w:hAnsiTheme="minorHAnsi"/>
        </w:rPr>
        <w:t>highly valued form of writing. And printing certainly helped to displace the</w:t>
      </w:r>
      <w:r w:rsidRPr="00C709D4">
        <w:rPr>
          <w:rFonts w:asciiTheme="minorHAnsi" w:eastAsiaTheme="minorEastAsia" w:hAnsiTheme="minorHAnsi" w:cs="±s®ÔˇøÂ'91Â'1"/>
        </w:rPr>
        <w:t xml:space="preserve"> </w:t>
      </w:r>
      <w:r w:rsidRPr="00C709D4">
        <w:rPr>
          <w:rFonts w:asciiTheme="minorHAnsi" w:eastAsiaTheme="minorEastAsia" w:hAnsiTheme="minorHAnsi"/>
        </w:rPr>
        <w:t>medieval organization and expression of knowledge. As Elizabeth Eisenstein</w:t>
      </w:r>
      <w:r w:rsidRPr="00C709D4">
        <w:rPr>
          <w:rFonts w:asciiTheme="minorHAnsi" w:eastAsiaTheme="minorEastAsia" w:hAnsiTheme="minorHAnsi" w:cs="±s®ÔˇøÂ'91Â'1"/>
        </w:rPr>
        <w:t xml:space="preserve"> </w:t>
      </w:r>
      <w:r w:rsidRPr="00C709D4">
        <w:rPr>
          <w:rFonts w:asciiTheme="minorHAnsi" w:eastAsiaTheme="minorEastAsia" w:hAnsiTheme="minorHAnsi"/>
        </w:rPr>
        <w:t>has shown, the printing press has been perhaps the most important tool</w:t>
      </w:r>
      <w:r w:rsidRPr="00C709D4">
        <w:rPr>
          <w:rFonts w:asciiTheme="minorHAnsi" w:eastAsiaTheme="minorEastAsia" w:hAnsiTheme="minorHAnsi" w:cs="±s®ÔˇøÂ'91Â'1"/>
        </w:rPr>
        <w:t xml:space="preserve"> </w:t>
      </w:r>
      <w:r w:rsidRPr="00C709D4">
        <w:rPr>
          <w:rFonts w:asciiTheme="minorHAnsi" w:eastAsiaTheme="minorEastAsia" w:hAnsiTheme="minorHAnsi"/>
        </w:rPr>
        <w:t>of the modern scientist</w:t>
      </w:r>
      <w:r>
        <w:rPr>
          <w:rFonts w:asciiTheme="minorHAnsi" w:eastAsiaTheme="minorEastAsia" w:hAnsiTheme="minorHAnsi"/>
        </w:rPr>
        <w:t>.</w:t>
      </w:r>
      <w:r w:rsidRPr="00C709D4">
        <w:rPr>
          <w:rFonts w:asciiTheme="minorHAnsi" w:eastAsiaTheme="minorEastAsia" w:hAnsiTheme="minorHAnsi"/>
        </w:rPr>
        <w:t xml:space="preserve"> </w:t>
      </w:r>
      <w:r>
        <w:rPr>
          <w:rFonts w:asciiTheme="minorHAnsi" w:eastAsiaTheme="minorEastAsia" w:hAnsiTheme="minorHAnsi"/>
        </w:rPr>
        <w:t xml:space="preserve"> </w:t>
      </w:r>
      <w:r w:rsidRPr="00C709D4">
        <w:rPr>
          <w:rFonts w:asciiTheme="minorHAnsi" w:eastAsiaTheme="minorEastAsia" w:hAnsiTheme="minorHAnsi"/>
        </w:rPr>
        <w:t xml:space="preserve">(See </w:t>
      </w:r>
      <w:r w:rsidRPr="00C709D4">
        <w:rPr>
          <w:rFonts w:asciiTheme="minorHAnsi" w:eastAsiaTheme="minorEastAsia" w:hAnsiTheme="minorHAnsi"/>
          <w:i/>
        </w:rPr>
        <w:t>The Printing Press as an Agent of Change</w:t>
      </w:r>
      <w:r w:rsidRPr="00C709D4">
        <w:rPr>
          <w:rFonts w:asciiTheme="minorHAnsi" w:eastAsiaTheme="minorEastAsia" w:hAnsiTheme="minorHAnsi"/>
        </w:rPr>
        <w:t xml:space="preserve"> by Elizabeth Eisenstein, 1979, especially vol. 2, pp. 520ff.)</w:t>
      </w:r>
      <w:r w:rsidR="00800FE2">
        <w:rPr>
          <w:rFonts w:asciiTheme="minorHAnsi" w:eastAsiaTheme="minorEastAsia" w:hAnsiTheme="minorHAnsi"/>
        </w:rPr>
        <w:t xml:space="preserve"> (1-2)</w:t>
      </w:r>
    </w:p>
    <w:p w14:paraId="51EA84B3" w14:textId="77777777" w:rsidR="00800FE2" w:rsidRDefault="00800FE2" w:rsidP="00800FE2">
      <w:pPr>
        <w:widowControl w:val="0"/>
        <w:autoSpaceDE w:val="0"/>
        <w:autoSpaceDN w:val="0"/>
        <w:adjustRightInd w:val="0"/>
        <w:ind w:left="360"/>
        <w:rPr>
          <w:rFonts w:asciiTheme="minorHAnsi" w:eastAsiaTheme="minorEastAsia" w:hAnsiTheme="minorHAnsi"/>
        </w:rPr>
      </w:pPr>
    </w:p>
    <w:p w14:paraId="2CF1A0B8" w14:textId="77777777" w:rsidR="00800FE2" w:rsidRDefault="00800FE2" w:rsidP="00800FE2">
      <w:pPr>
        <w:widowControl w:val="0"/>
        <w:autoSpaceDE w:val="0"/>
        <w:autoSpaceDN w:val="0"/>
        <w:adjustRightInd w:val="0"/>
        <w:ind w:left="360"/>
        <w:jc w:val="center"/>
        <w:rPr>
          <w:rFonts w:asciiTheme="minorHAnsi" w:eastAsiaTheme="minorEastAsia" w:hAnsiTheme="minorHAnsi"/>
        </w:rPr>
      </w:pPr>
      <w:r>
        <w:rPr>
          <w:rFonts w:asciiTheme="minorHAnsi" w:eastAsiaTheme="minorEastAsia" w:hAnsiTheme="minorHAnsi"/>
        </w:rPr>
        <w:t>Work Cited</w:t>
      </w:r>
    </w:p>
    <w:p w14:paraId="4CAF7694" w14:textId="77777777" w:rsidR="00800FE2" w:rsidRPr="00800FE2" w:rsidRDefault="00800FE2" w:rsidP="00800FE2">
      <w:pPr>
        <w:widowControl w:val="0"/>
        <w:autoSpaceDE w:val="0"/>
        <w:autoSpaceDN w:val="0"/>
        <w:adjustRightInd w:val="0"/>
        <w:ind w:left="360"/>
        <w:rPr>
          <w:rFonts w:asciiTheme="minorHAnsi" w:eastAsiaTheme="minorEastAsia" w:hAnsiTheme="minorHAnsi"/>
        </w:rPr>
      </w:pPr>
      <w:r w:rsidRPr="00800FE2">
        <w:rPr>
          <w:rFonts w:asciiTheme="minorHAnsi" w:eastAsiaTheme="minorEastAsia" w:hAnsiTheme="minorHAnsi"/>
        </w:rPr>
        <w:t xml:space="preserve">Bolter, Jay David. </w:t>
      </w:r>
      <w:r w:rsidRPr="00800FE2">
        <w:rPr>
          <w:rFonts w:asciiTheme="minorHAnsi" w:eastAsiaTheme="minorEastAsia" w:hAnsiTheme="minorHAnsi"/>
          <w:i/>
        </w:rPr>
        <w:t>Writing Space: Computers, Hypertext, and the Remediation of Print</w:t>
      </w:r>
      <w:r w:rsidRPr="00800FE2">
        <w:rPr>
          <w:rFonts w:asciiTheme="minorHAnsi" w:eastAsiaTheme="minorEastAsia" w:hAnsiTheme="minorHAnsi"/>
        </w:rPr>
        <w:t>.</w:t>
      </w:r>
    </w:p>
    <w:p w14:paraId="0264ED67" w14:textId="77777777" w:rsidR="00800FE2" w:rsidRPr="00C709D4" w:rsidRDefault="00800FE2" w:rsidP="00800FE2">
      <w:pPr>
        <w:widowControl w:val="0"/>
        <w:autoSpaceDE w:val="0"/>
        <w:autoSpaceDN w:val="0"/>
        <w:adjustRightInd w:val="0"/>
        <w:ind w:left="360" w:firstLine="360"/>
        <w:rPr>
          <w:rFonts w:asciiTheme="minorHAnsi" w:eastAsiaTheme="minorEastAsia" w:hAnsiTheme="minorHAnsi"/>
        </w:rPr>
      </w:pPr>
      <w:r w:rsidRPr="00800FE2">
        <w:rPr>
          <w:rFonts w:asciiTheme="minorHAnsi" w:eastAsiaTheme="minorEastAsia" w:hAnsiTheme="minorHAnsi"/>
        </w:rPr>
        <w:t>2nd ed. Hillsdale, NJ: Lawrence Erlbaum, 2001.</w:t>
      </w:r>
    </w:p>
    <w:sectPr w:rsidR="00800FE2" w:rsidRPr="00C709D4" w:rsidSect="00456E2B">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ÔˇøÂ'91Â'1">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9D4"/>
    <w:rsid w:val="00307518"/>
    <w:rsid w:val="003F73EB"/>
    <w:rsid w:val="00456E2B"/>
    <w:rsid w:val="00574BF7"/>
    <w:rsid w:val="00605AB1"/>
    <w:rsid w:val="00800FE2"/>
    <w:rsid w:val="00C7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F15E9"/>
  <w14:defaultImageDpi w14:val="300"/>
  <w15:docId w15:val="{E5E8923F-761A-2D44-8606-0C8B3595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9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9D4"/>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3</cp:revision>
  <cp:lastPrinted>2018-09-06T12:56:00Z</cp:lastPrinted>
  <dcterms:created xsi:type="dcterms:W3CDTF">2018-09-06T12:56:00Z</dcterms:created>
  <dcterms:modified xsi:type="dcterms:W3CDTF">2018-09-06T17:43:00Z</dcterms:modified>
</cp:coreProperties>
</file>