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32CEE" w14:textId="77777777" w:rsidR="00D851E3" w:rsidRPr="00D97B00" w:rsidRDefault="00D851E3" w:rsidP="00D851E3">
      <w:pPr>
        <w:rPr>
          <w:sz w:val="18"/>
          <w:szCs w:val="18"/>
        </w:rPr>
      </w:pPr>
      <w:r w:rsidRPr="00D97B00">
        <w:rPr>
          <w:sz w:val="18"/>
          <w:szCs w:val="18"/>
        </w:rPr>
        <w:t>WRIT 1506</w:t>
      </w:r>
    </w:p>
    <w:p w14:paraId="1CEF6687" w14:textId="77777777" w:rsidR="00D851E3" w:rsidRPr="00D97B00" w:rsidRDefault="00D851E3" w:rsidP="00D851E3">
      <w:pPr>
        <w:rPr>
          <w:sz w:val="18"/>
          <w:szCs w:val="18"/>
        </w:rPr>
      </w:pPr>
      <w:r w:rsidRPr="00D97B00">
        <w:rPr>
          <w:sz w:val="18"/>
          <w:szCs w:val="18"/>
        </w:rPr>
        <w:t>Stroupe</w:t>
      </w:r>
    </w:p>
    <w:p w14:paraId="273D0822" w14:textId="5F59F37D" w:rsidR="00D851E3" w:rsidRDefault="007B16F4" w:rsidP="00D851E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Six Characteristics of </w:t>
      </w:r>
      <w:r w:rsidR="00B13663">
        <w:rPr>
          <w:b/>
          <w:sz w:val="36"/>
          <w:szCs w:val="36"/>
        </w:rPr>
        <w:t>Postmodernity</w:t>
      </w:r>
    </w:p>
    <w:p w14:paraId="6685F76F" w14:textId="6EA97240" w:rsidR="00B13663" w:rsidRDefault="002E0D78" w:rsidP="002E0D78">
      <w:pPr>
        <w:jc w:val="center"/>
        <w:rPr>
          <w:b/>
        </w:rPr>
      </w:pPr>
      <w:r w:rsidRPr="002E0D78">
        <w:rPr>
          <w:b/>
        </w:rPr>
        <w:t>(RDHFMI)</w:t>
      </w:r>
    </w:p>
    <w:p w14:paraId="5D34BA43" w14:textId="0A607F65" w:rsidR="002E0D78" w:rsidRPr="009A24C4" w:rsidRDefault="00B13663" w:rsidP="009A24C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5BC389E" wp14:editId="525DAC57">
            <wp:extent cx="1845733" cy="148410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33" cy="148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3AB5F07" w14:textId="3A3D4A43" w:rsidR="00AB6967" w:rsidRDefault="00B13663" w:rsidP="00D851E3">
      <w:r>
        <w:t>Postmodernity</w:t>
      </w:r>
      <w:r w:rsidR="007B16F4">
        <w:t xml:space="preserve"> is a</w:t>
      </w:r>
      <w:r w:rsidR="009401D1">
        <w:t xml:space="preserve"> “late” </w:t>
      </w:r>
      <w:r w:rsidR="00AB6967">
        <w:t xml:space="preserve">phase of modernity </w:t>
      </w:r>
      <w:r>
        <w:t xml:space="preserve">(or capitalism) </w:t>
      </w:r>
      <w:r w:rsidR="00B70675">
        <w:t>characterized by</w:t>
      </w:r>
    </w:p>
    <w:p w14:paraId="40697F30" w14:textId="77777777" w:rsidR="00AB6967" w:rsidRDefault="00AB6967" w:rsidP="00D851E3"/>
    <w:p w14:paraId="013A608E" w14:textId="095C549C" w:rsidR="00D851E3" w:rsidRDefault="00B13663" w:rsidP="00D851E3">
      <w:r w:rsidRPr="00B13663">
        <w:rPr>
          <w:b/>
          <w:sz w:val="32"/>
          <w:szCs w:val="32"/>
        </w:rPr>
        <w:t>R</w:t>
      </w:r>
      <w:r w:rsidR="009401D1">
        <w:t xml:space="preserve">. </w:t>
      </w:r>
      <w:proofErr w:type="gramStart"/>
      <w:r w:rsidR="009401D1">
        <w:t>a</w:t>
      </w:r>
      <w:proofErr w:type="gramEnd"/>
      <w:r w:rsidR="00D851E3">
        <w:t xml:space="preserve"> </w:t>
      </w:r>
      <w:r w:rsidR="00D97B00">
        <w:t>“</w:t>
      </w:r>
      <w:r w:rsidR="00D97B00" w:rsidRPr="007B16F4">
        <w:rPr>
          <w:b/>
        </w:rPr>
        <w:t>rupturing</w:t>
      </w:r>
      <w:r w:rsidR="00D97B00">
        <w:t>” of</w:t>
      </w:r>
      <w:r w:rsidR="00F870C0">
        <w:t xml:space="preserve"> </w:t>
      </w:r>
      <w:r w:rsidR="007B16F4">
        <w:t xml:space="preserve">the </w:t>
      </w:r>
      <w:r w:rsidR="00F870C0">
        <w:t>"</w:t>
      </w:r>
      <w:r w:rsidR="007B16F4" w:rsidRPr="007B16F4">
        <w:rPr>
          <w:b/>
        </w:rPr>
        <w:t>reality</w:t>
      </w:r>
      <w:r w:rsidR="007B16F4">
        <w:rPr>
          <w:b/>
        </w:rPr>
        <w:t>/media</w:t>
      </w:r>
      <w:r w:rsidR="00F870C0">
        <w:t>”</w:t>
      </w:r>
      <w:r w:rsidR="007B16F4">
        <w:t xml:space="preserve"> border</w:t>
      </w:r>
      <w:r w:rsidR="00F870C0">
        <w:t xml:space="preserve"> </w:t>
      </w:r>
      <w:r w:rsidR="007B16F4">
        <w:t>with a resulting</w:t>
      </w:r>
      <w:r w:rsidR="005815EE">
        <w:t xml:space="preserve"> </w:t>
      </w:r>
      <w:r w:rsidR="00D97B00">
        <w:t>loss of faith</w:t>
      </w:r>
      <w:r w:rsidR="005815EE">
        <w:t xml:space="preserve"> </w:t>
      </w:r>
      <w:r w:rsidR="00D97B00">
        <w:t>in the possibility of</w:t>
      </w:r>
      <w:r w:rsidR="00F870C0">
        <w:t xml:space="preserve"> “innocence” and </w:t>
      </w:r>
      <w:r w:rsidR="005815EE">
        <w:t xml:space="preserve">unself-conscious </w:t>
      </w:r>
      <w:r w:rsidR="00F870C0">
        <w:t xml:space="preserve">belief </w:t>
      </w:r>
      <w:r w:rsidR="001A56C1">
        <w:t>(</w:t>
      </w:r>
      <w:proofErr w:type="spellStart"/>
      <w:r w:rsidR="001A56C1">
        <w:t>Cobley</w:t>
      </w:r>
      <w:proofErr w:type="spellEnd"/>
      <w:r w:rsidR="001A56C1">
        <w:t xml:space="preserve"> 156, 166</w:t>
      </w:r>
      <w:r w:rsidR="00BC76EA">
        <w:t>, 180</w:t>
      </w:r>
      <w:r w:rsidR="00D851E3">
        <w:t>)</w:t>
      </w:r>
    </w:p>
    <w:p w14:paraId="0718995C" w14:textId="77777777" w:rsidR="002E0D78" w:rsidRDefault="002E0D78" w:rsidP="00D851E3"/>
    <w:p w14:paraId="2FEFA4EF" w14:textId="77777777" w:rsidR="007B16F4" w:rsidRDefault="007B16F4" w:rsidP="00D851E3"/>
    <w:p w14:paraId="6766496B" w14:textId="3303F652" w:rsidR="007B16F4" w:rsidRDefault="00B13663" w:rsidP="00D851E3">
      <w:r w:rsidRPr="00B13663">
        <w:rPr>
          <w:b/>
          <w:sz w:val="32"/>
          <w:szCs w:val="32"/>
        </w:rPr>
        <w:t>D</w:t>
      </w:r>
      <w:r w:rsidR="009401D1">
        <w:t xml:space="preserve">. </w:t>
      </w:r>
      <w:proofErr w:type="gramStart"/>
      <w:r w:rsidR="007B16F4">
        <w:t>a</w:t>
      </w:r>
      <w:proofErr w:type="gramEnd"/>
      <w:r w:rsidR="007B16F4">
        <w:t xml:space="preserve"> “</w:t>
      </w:r>
      <w:r w:rsidR="007B16F4" w:rsidRPr="005815EE">
        <w:rPr>
          <w:b/>
        </w:rPr>
        <w:t>depthless</w:t>
      </w:r>
      <w:r w:rsidR="007B16F4">
        <w:t xml:space="preserve">” media environment self-consciously </w:t>
      </w:r>
      <w:r w:rsidR="002E0D78">
        <w:t>emphasizing the “play of signs” on</w:t>
      </w:r>
      <w:r w:rsidR="007B16F4">
        <w:t xml:space="preserve"> </w:t>
      </w:r>
      <w:r w:rsidR="007B16F4" w:rsidRPr="005815EE">
        <w:rPr>
          <w:b/>
        </w:rPr>
        <w:t>surfaces</w:t>
      </w:r>
      <w:r w:rsidR="007B16F4">
        <w:t xml:space="preserve"> in a realm of </w:t>
      </w:r>
      <w:r w:rsidR="007B16F4" w:rsidRPr="007B16F4">
        <w:rPr>
          <w:b/>
        </w:rPr>
        <w:t>“simulation”</w:t>
      </w:r>
      <w:r w:rsidR="001A56C1">
        <w:t xml:space="preserve"> </w:t>
      </w:r>
      <w:r w:rsidR="009A24C4">
        <w:t xml:space="preserve">and simulacrum </w:t>
      </w:r>
      <w:r w:rsidR="001A56C1">
        <w:t>(</w:t>
      </w:r>
      <w:proofErr w:type="spellStart"/>
      <w:r w:rsidR="001A56C1">
        <w:t>Baudrillard</w:t>
      </w:r>
      <w:proofErr w:type="spellEnd"/>
      <w:r w:rsidR="001A56C1">
        <w:t xml:space="preserve"> qtd. in </w:t>
      </w:r>
      <w:proofErr w:type="spellStart"/>
      <w:r w:rsidR="001A56C1">
        <w:t>Cobley</w:t>
      </w:r>
      <w:proofErr w:type="spellEnd"/>
      <w:r w:rsidR="001A56C1">
        <w:t xml:space="preserve"> 171</w:t>
      </w:r>
      <w:r w:rsidR="007B16F4">
        <w:t>): representations or “</w:t>
      </w:r>
      <w:r w:rsidR="007B16F4" w:rsidRPr="007B16F4">
        <w:t>signs</w:t>
      </w:r>
      <w:r w:rsidR="007B16F4">
        <w:t xml:space="preserve"> take on value not because they refer to real, material things, but because they refer</w:t>
      </w:r>
      <w:r w:rsidR="001A56C1">
        <w:t xml:space="preserve"> only to each other” (</w:t>
      </w:r>
      <w:proofErr w:type="spellStart"/>
      <w:r w:rsidR="001A56C1">
        <w:t>Cobley</w:t>
      </w:r>
      <w:proofErr w:type="spellEnd"/>
      <w:r w:rsidR="001A56C1">
        <w:t xml:space="preserve"> 171</w:t>
      </w:r>
      <w:r w:rsidR="007B16F4">
        <w:t xml:space="preserve">). </w:t>
      </w:r>
    </w:p>
    <w:p w14:paraId="18FB563A" w14:textId="77777777" w:rsidR="00510F60" w:rsidRDefault="00510F60" w:rsidP="00D851E3"/>
    <w:p w14:paraId="17973D9E" w14:textId="77777777" w:rsidR="007B16F4" w:rsidRDefault="007B16F4" w:rsidP="00D851E3"/>
    <w:p w14:paraId="4DDBF37C" w14:textId="328936CB" w:rsidR="00D851E3" w:rsidRDefault="00B13663" w:rsidP="00D851E3">
      <w:r w:rsidRPr="00B13663">
        <w:rPr>
          <w:b/>
          <w:sz w:val="32"/>
          <w:szCs w:val="32"/>
        </w:rPr>
        <w:t>H</w:t>
      </w:r>
      <w:r w:rsidR="00510F60" w:rsidRPr="00B13663">
        <w:rPr>
          <w:b/>
        </w:rPr>
        <w:t>.</w:t>
      </w:r>
      <w:r w:rsidR="00510F60">
        <w:t xml:space="preserve"> </w:t>
      </w:r>
      <w:proofErr w:type="gramStart"/>
      <w:r w:rsidR="00AB7225">
        <w:t>a</w:t>
      </w:r>
      <w:proofErr w:type="gramEnd"/>
      <w:r w:rsidR="00AB7225">
        <w:t xml:space="preserve"> </w:t>
      </w:r>
      <w:r w:rsidR="009A24C4">
        <w:rPr>
          <w:b/>
        </w:rPr>
        <w:t>collapse</w:t>
      </w:r>
      <w:r w:rsidR="00AB7225" w:rsidRPr="00AB7225">
        <w:rPr>
          <w:b/>
        </w:rPr>
        <w:t xml:space="preserve"> of hierarchies</w:t>
      </w:r>
      <w:r w:rsidR="00AB7225">
        <w:t xml:space="preserve">: the </w:t>
      </w:r>
      <w:r w:rsidR="007B16F4" w:rsidRPr="00AB7225">
        <w:t xml:space="preserve">blurring of </w:t>
      </w:r>
      <w:r w:rsidR="00AB7225" w:rsidRPr="00AB7225">
        <w:t xml:space="preserve">once-significant </w:t>
      </w:r>
      <w:r w:rsidR="007B16F4" w:rsidRPr="00AB7225">
        <w:t>distinctions</w:t>
      </w:r>
      <w:r w:rsidR="00AB7225">
        <w:t xml:space="preserve"> </w:t>
      </w:r>
      <w:r w:rsidR="007B16F4">
        <w:t>between</w:t>
      </w:r>
      <w:r w:rsidR="00AB7225">
        <w:t xml:space="preserve"> the real and the simulated, </w:t>
      </w:r>
      <w:r w:rsidR="00BC76EA">
        <w:t xml:space="preserve">history and narrative, the personal and the public, </w:t>
      </w:r>
      <w:r w:rsidR="00AB7225">
        <w:t>the serious and the banal, the extraordinary and ordinary, the artistic and commercial</w:t>
      </w:r>
      <w:r w:rsidR="00BC76EA">
        <w:t>, the spiritual and the carnal, etc. (161-162, 172).</w:t>
      </w:r>
    </w:p>
    <w:p w14:paraId="08C21E44" w14:textId="77777777" w:rsidR="00B13663" w:rsidRDefault="00B13663" w:rsidP="00D851E3"/>
    <w:p w14:paraId="2023933E" w14:textId="77777777" w:rsidR="007B16F4" w:rsidRDefault="007B16F4" w:rsidP="00D851E3"/>
    <w:p w14:paraId="24165B87" w14:textId="5507C9BC" w:rsidR="00B13663" w:rsidRDefault="00B13663" w:rsidP="00D851E3">
      <w:r w:rsidRPr="00B13663">
        <w:rPr>
          <w:b/>
          <w:sz w:val="32"/>
          <w:szCs w:val="32"/>
        </w:rPr>
        <w:t>F</w:t>
      </w:r>
      <w:r w:rsidR="00F870C0">
        <w:t xml:space="preserve">. </w:t>
      </w:r>
      <w:proofErr w:type="gramStart"/>
      <w:r w:rsidR="00F870C0">
        <w:t>a</w:t>
      </w:r>
      <w:proofErr w:type="gramEnd"/>
      <w:r w:rsidR="00D851E3">
        <w:t xml:space="preserve"> </w:t>
      </w:r>
      <w:r>
        <w:t>prevalence of</w:t>
      </w:r>
      <w:r w:rsidR="00D851E3">
        <w:t xml:space="preserve"> </w:t>
      </w:r>
      <w:r w:rsidR="00D851E3" w:rsidRPr="00524B3B">
        <w:rPr>
          <w:b/>
        </w:rPr>
        <w:t>fragmented</w:t>
      </w:r>
      <w:r w:rsidR="00D851E3">
        <w:t xml:space="preserve">, </w:t>
      </w:r>
      <w:r w:rsidR="00D851E3" w:rsidRPr="00524B3B">
        <w:rPr>
          <w:b/>
        </w:rPr>
        <w:t>discontinuous</w:t>
      </w:r>
      <w:r w:rsidR="00D851E3">
        <w:t xml:space="preserve"> </w:t>
      </w:r>
      <w:r w:rsidR="00D851E3" w:rsidRPr="00524B3B">
        <w:rPr>
          <w:b/>
        </w:rPr>
        <w:t>forms</w:t>
      </w:r>
      <w:r w:rsidR="009A24C4">
        <w:rPr>
          <w:b/>
        </w:rPr>
        <w:t xml:space="preserve"> </w:t>
      </w:r>
      <w:r w:rsidR="009A24C4" w:rsidRPr="009A24C4">
        <w:t>of representation</w:t>
      </w:r>
      <w:r w:rsidR="00D851E3">
        <w:t xml:space="preserve">: </w:t>
      </w:r>
      <w:r w:rsidR="0050048A">
        <w:t xml:space="preserve">rather than </w:t>
      </w:r>
      <w:r w:rsidR="007B16F4">
        <w:t xml:space="preserve">following </w:t>
      </w:r>
      <w:r w:rsidR="00D851E3">
        <w:t xml:space="preserve">the logic of </w:t>
      </w:r>
      <w:r w:rsidR="0050048A">
        <w:t>“</w:t>
      </w:r>
      <w:r w:rsidR="00D851E3" w:rsidRPr="00524B3B">
        <w:rPr>
          <w:b/>
        </w:rPr>
        <w:t>closure</w:t>
      </w:r>
      <w:r w:rsidR="00524B3B">
        <w:t>” (the beginning/middle/ending</w:t>
      </w:r>
      <w:r w:rsidR="0050048A">
        <w:t xml:space="preserve"> of a book</w:t>
      </w:r>
      <w:r w:rsidR="00524B3B">
        <w:t xml:space="preserve"> or</w:t>
      </w:r>
      <w:r w:rsidR="0050048A">
        <w:t xml:space="preserve"> movie</w:t>
      </w:r>
      <w:r w:rsidR="00524B3B">
        <w:t>)</w:t>
      </w:r>
      <w:r w:rsidR="007B16F4">
        <w:t>,</w:t>
      </w:r>
      <w:r w:rsidR="00524B3B">
        <w:t xml:space="preserve"> we have the </w:t>
      </w:r>
      <w:r w:rsidR="007B16F4">
        <w:t xml:space="preserve">formless </w:t>
      </w:r>
      <w:r w:rsidR="00524B3B">
        <w:t>logic</w:t>
      </w:r>
      <w:r w:rsidR="00D851E3">
        <w:t xml:space="preserve"> of "</w:t>
      </w:r>
      <w:r w:rsidR="00F870C0" w:rsidRPr="00524B3B">
        <w:rPr>
          <w:b/>
        </w:rPr>
        <w:t>flow</w:t>
      </w:r>
      <w:r w:rsidR="00F870C0">
        <w:t>" (Williams</w:t>
      </w:r>
      <w:r w:rsidR="007B16F4">
        <w:t xml:space="preserve"> qtd. in </w:t>
      </w:r>
      <w:proofErr w:type="spellStart"/>
      <w:r w:rsidR="00BC76EA">
        <w:t>Cobley</w:t>
      </w:r>
      <w:proofErr w:type="spellEnd"/>
      <w:r w:rsidR="00BC76EA">
        <w:t xml:space="preserve"> 176-77</w:t>
      </w:r>
      <w:r w:rsidR="00524B3B">
        <w:t>)</w:t>
      </w:r>
    </w:p>
    <w:p w14:paraId="14AED5E2" w14:textId="77777777" w:rsidR="00B13663" w:rsidRDefault="00B13663" w:rsidP="00D851E3"/>
    <w:p w14:paraId="733C6AAE" w14:textId="77777777" w:rsidR="00B13663" w:rsidRDefault="00B13663" w:rsidP="00D851E3"/>
    <w:p w14:paraId="0F2B999B" w14:textId="5E07FD8B" w:rsidR="007B16F4" w:rsidRDefault="00B13663" w:rsidP="00D851E3">
      <w:r w:rsidRPr="00B13663">
        <w:rPr>
          <w:b/>
          <w:sz w:val="32"/>
          <w:szCs w:val="32"/>
        </w:rPr>
        <w:t>M</w:t>
      </w:r>
      <w:r w:rsidR="00524B3B">
        <w:t xml:space="preserve">. </w:t>
      </w:r>
      <w:proofErr w:type="gramStart"/>
      <w:r w:rsidR="007B16F4">
        <w:t>a</w:t>
      </w:r>
      <w:proofErr w:type="gramEnd"/>
      <w:r w:rsidR="007B16F4">
        <w:t xml:space="preserve"> weakening of traditional, “legitimizing” “</w:t>
      </w:r>
      <w:r w:rsidR="007B16F4" w:rsidRPr="00524B3B">
        <w:rPr>
          <w:b/>
        </w:rPr>
        <w:t>metanarratives</w:t>
      </w:r>
      <w:r w:rsidR="007B16F4">
        <w:t>" in favor of “’little,</w:t>
      </w:r>
      <w:r w:rsidR="00B31A44">
        <w:t xml:space="preserve"> </w:t>
      </w:r>
      <w:r w:rsidR="007B16F4">
        <w:t>local narratives of personal pleasures, identity, and circumstances" (</w:t>
      </w:r>
      <w:proofErr w:type="spellStart"/>
      <w:r w:rsidR="007B16F4">
        <w:t>Lyotard</w:t>
      </w:r>
      <w:proofErr w:type="spellEnd"/>
      <w:r w:rsidR="007B16F4">
        <w:t xml:space="preserve"> calls it an “incredulity toward </w:t>
      </w:r>
      <w:r w:rsidR="001A56C1">
        <w:t>meta</w:t>
      </w:r>
      <w:r w:rsidR="00BC76EA">
        <w:t>narratives”) (</w:t>
      </w:r>
      <w:proofErr w:type="spellStart"/>
      <w:r w:rsidR="00BC76EA">
        <w:t>Cobley</w:t>
      </w:r>
      <w:proofErr w:type="spellEnd"/>
      <w:r w:rsidR="00BC76EA">
        <w:t xml:space="preserve"> </w:t>
      </w:r>
      <w:r w:rsidR="001A56C1">
        <w:t>169</w:t>
      </w:r>
      <w:r w:rsidR="00BC76EA">
        <w:t>-170</w:t>
      </w:r>
      <w:r w:rsidR="007B16F4">
        <w:t>)</w:t>
      </w:r>
      <w:r w:rsidR="00BC76EA">
        <w:t>.</w:t>
      </w:r>
    </w:p>
    <w:p w14:paraId="0C8AAB36" w14:textId="0CB4ECAF" w:rsidR="007B16F4" w:rsidRDefault="007B16F4" w:rsidP="00D851E3">
      <w:r>
        <w:t xml:space="preserve"> </w:t>
      </w:r>
    </w:p>
    <w:p w14:paraId="6507E214" w14:textId="77777777" w:rsidR="007B16F4" w:rsidRDefault="007B16F4" w:rsidP="00D851E3"/>
    <w:p w14:paraId="434202E4" w14:textId="6CD4F50D" w:rsidR="00D851E3" w:rsidRDefault="00B13663" w:rsidP="007B16F4">
      <w:r w:rsidRPr="00B13663">
        <w:rPr>
          <w:b/>
          <w:sz w:val="32"/>
          <w:szCs w:val="32"/>
        </w:rPr>
        <w:t>I</w:t>
      </w:r>
      <w:r w:rsidR="007B16F4">
        <w:t xml:space="preserve">. </w:t>
      </w:r>
      <w:proofErr w:type="gramStart"/>
      <w:r w:rsidR="00524B3B">
        <w:t>a</w:t>
      </w:r>
      <w:proofErr w:type="gramEnd"/>
      <w:r w:rsidR="00524B3B">
        <w:t xml:space="preserve"> prevailing</w:t>
      </w:r>
      <w:r w:rsidR="00D851E3">
        <w:t xml:space="preserve"> </w:t>
      </w:r>
      <w:r w:rsidR="00524B3B">
        <w:t>attitude</w:t>
      </w:r>
      <w:r w:rsidR="00D851E3">
        <w:t xml:space="preserve"> of </w:t>
      </w:r>
      <w:r w:rsidR="00D851E3" w:rsidRPr="00524B3B">
        <w:rPr>
          <w:b/>
        </w:rPr>
        <w:t>iro</w:t>
      </w:r>
      <w:r w:rsidR="00F870C0" w:rsidRPr="00524B3B">
        <w:rPr>
          <w:b/>
        </w:rPr>
        <w:t>ny</w:t>
      </w:r>
      <w:r w:rsidR="00F870C0">
        <w:t xml:space="preserve"> and self-</w:t>
      </w:r>
      <w:r w:rsidR="007B16F4">
        <w:t>consciousness</w:t>
      </w:r>
      <w:r w:rsidR="00EB1754">
        <w:t xml:space="preserve">.  To use Paul </w:t>
      </w:r>
      <w:proofErr w:type="spellStart"/>
      <w:r w:rsidR="00EB1754">
        <w:t>Cobley’s</w:t>
      </w:r>
      <w:proofErr w:type="spellEnd"/>
      <w:r w:rsidR="00EB1754">
        <w:t xml:space="preserve"> example</w:t>
      </w:r>
      <w:r w:rsidR="007B16F4">
        <w:t xml:space="preserve">: </w:t>
      </w:r>
      <w:r w:rsidR="00524B3B">
        <w:t xml:space="preserve">“As Barbara </w:t>
      </w:r>
      <w:proofErr w:type="spellStart"/>
      <w:r w:rsidR="00524B3B">
        <w:t>Cartland</w:t>
      </w:r>
      <w:proofErr w:type="spellEnd"/>
      <w:r w:rsidR="007B16F4">
        <w:t xml:space="preserve"> would put it, I love you madly</w:t>
      </w:r>
      <w:r w:rsidR="00524B3B">
        <w:t>”</w:t>
      </w:r>
      <w:r w:rsidR="007B16F4">
        <w:t xml:space="preserve"> (</w:t>
      </w:r>
      <w:r w:rsidR="00524B3B">
        <w:t xml:space="preserve">Eco qtd. </w:t>
      </w:r>
      <w:r w:rsidR="00D97B00">
        <w:t>i</w:t>
      </w:r>
      <w:r w:rsidR="001A56C1">
        <w:t xml:space="preserve">n </w:t>
      </w:r>
      <w:proofErr w:type="spellStart"/>
      <w:r w:rsidR="001A56C1">
        <w:t>Cobley</w:t>
      </w:r>
      <w:proofErr w:type="spellEnd"/>
      <w:r w:rsidR="001A56C1">
        <w:t xml:space="preserve"> 157</w:t>
      </w:r>
      <w:r w:rsidR="007B16F4">
        <w:t xml:space="preserve">).  </w:t>
      </w:r>
    </w:p>
    <w:sectPr w:rsidR="00D851E3" w:rsidSect="003E2B5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2586E" w14:textId="77777777" w:rsidR="00B13663" w:rsidRDefault="00B13663" w:rsidP="00B13663">
      <w:r>
        <w:separator/>
      </w:r>
    </w:p>
  </w:endnote>
  <w:endnote w:type="continuationSeparator" w:id="0">
    <w:p w14:paraId="50E0C355" w14:textId="77777777" w:rsidR="00B13663" w:rsidRDefault="00B13663" w:rsidP="00B1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2EA67" w14:textId="77777777" w:rsidR="00B13663" w:rsidRDefault="00B13663" w:rsidP="00B13663">
      <w:r>
        <w:separator/>
      </w:r>
    </w:p>
  </w:footnote>
  <w:footnote w:type="continuationSeparator" w:id="0">
    <w:p w14:paraId="022F5D42" w14:textId="77777777" w:rsidR="00B13663" w:rsidRDefault="00B13663" w:rsidP="00B1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E3"/>
    <w:rsid w:val="001A56C1"/>
    <w:rsid w:val="002E0D78"/>
    <w:rsid w:val="003E2B50"/>
    <w:rsid w:val="0050048A"/>
    <w:rsid w:val="00510F60"/>
    <w:rsid w:val="00524B3B"/>
    <w:rsid w:val="005815EE"/>
    <w:rsid w:val="007B16F4"/>
    <w:rsid w:val="009401D1"/>
    <w:rsid w:val="009A24C4"/>
    <w:rsid w:val="00AB6967"/>
    <w:rsid w:val="00AB7225"/>
    <w:rsid w:val="00B13663"/>
    <w:rsid w:val="00B31A44"/>
    <w:rsid w:val="00B37317"/>
    <w:rsid w:val="00B70675"/>
    <w:rsid w:val="00BC76EA"/>
    <w:rsid w:val="00BF2EDD"/>
    <w:rsid w:val="00D851E3"/>
    <w:rsid w:val="00D97B00"/>
    <w:rsid w:val="00EB1754"/>
    <w:rsid w:val="00F870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506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6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6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36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663"/>
  </w:style>
  <w:style w:type="paragraph" w:styleId="Footer">
    <w:name w:val="footer"/>
    <w:basedOn w:val="Normal"/>
    <w:link w:val="FooterChar"/>
    <w:uiPriority w:val="99"/>
    <w:unhideWhenUsed/>
    <w:rsid w:val="00B136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6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6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66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36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663"/>
  </w:style>
  <w:style w:type="paragraph" w:styleId="Footer">
    <w:name w:val="footer"/>
    <w:basedOn w:val="Normal"/>
    <w:link w:val="FooterChar"/>
    <w:uiPriority w:val="99"/>
    <w:unhideWhenUsed/>
    <w:rsid w:val="00B136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1341</Characters>
  <Application>Microsoft Macintosh Word</Application>
  <DocSecurity>0</DocSecurity>
  <Lines>11</Lines>
  <Paragraphs>3</Paragraphs>
  <ScaleCrop>false</ScaleCrop>
  <Company>umd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 Stroupe</cp:lastModifiedBy>
  <cp:revision>5</cp:revision>
  <cp:lastPrinted>2015-11-05T14:34:00Z</cp:lastPrinted>
  <dcterms:created xsi:type="dcterms:W3CDTF">2015-11-04T21:50:00Z</dcterms:created>
  <dcterms:modified xsi:type="dcterms:W3CDTF">2015-11-05T20:00:00Z</dcterms:modified>
</cp:coreProperties>
</file>