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10A5C" w14:textId="77777777" w:rsidR="00307518" w:rsidRPr="005371CC" w:rsidRDefault="00BB799F">
      <w:pPr>
        <w:rPr>
          <w:sz w:val="18"/>
          <w:szCs w:val="18"/>
        </w:rPr>
      </w:pPr>
      <w:r w:rsidRPr="005371CC">
        <w:rPr>
          <w:sz w:val="18"/>
          <w:szCs w:val="18"/>
        </w:rPr>
        <w:t>Stroupe</w:t>
      </w:r>
    </w:p>
    <w:p w14:paraId="7CD7475B" w14:textId="77777777" w:rsidR="00BB799F" w:rsidRPr="005371CC" w:rsidRDefault="00BB799F">
      <w:pPr>
        <w:rPr>
          <w:sz w:val="18"/>
          <w:szCs w:val="18"/>
        </w:rPr>
      </w:pPr>
      <w:r w:rsidRPr="005371CC">
        <w:rPr>
          <w:sz w:val="18"/>
          <w:szCs w:val="18"/>
        </w:rPr>
        <w:t>WRIT 1506</w:t>
      </w:r>
    </w:p>
    <w:p w14:paraId="69D96963" w14:textId="177B4C07" w:rsidR="00BB799F" w:rsidRPr="00BB799F" w:rsidRDefault="00201671" w:rsidP="00BB799F">
      <w:pPr>
        <w:jc w:val="center"/>
        <w:rPr>
          <w:b/>
          <w:sz w:val="36"/>
          <w:szCs w:val="36"/>
        </w:rPr>
      </w:pPr>
      <w:r>
        <w:rPr>
          <w:b/>
          <w:sz w:val="36"/>
          <w:szCs w:val="36"/>
        </w:rPr>
        <w:t>Romanticism</w:t>
      </w:r>
    </w:p>
    <w:p w14:paraId="54ACFA91" w14:textId="6925743E" w:rsidR="00BB799F" w:rsidRDefault="00692C4F" w:rsidP="00BB799F">
      <w:pPr>
        <w:jc w:val="center"/>
      </w:pPr>
      <w:r>
        <w:rPr>
          <w:noProof/>
        </w:rPr>
        <w:drawing>
          <wp:inline distT="0" distB="0" distL="0" distR="0" wp14:anchorId="71BCA746" wp14:editId="0C13E3E2">
            <wp:extent cx="5143500" cy="2938225"/>
            <wp:effectExtent l="0" t="0" r="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4367" cy="2938720"/>
                    </a:xfrm>
                    <a:prstGeom prst="rect">
                      <a:avLst/>
                    </a:prstGeom>
                    <a:noFill/>
                    <a:ln>
                      <a:noFill/>
                    </a:ln>
                  </pic:spPr>
                </pic:pic>
              </a:graphicData>
            </a:graphic>
          </wp:inline>
        </w:drawing>
      </w:r>
    </w:p>
    <w:p w14:paraId="5426163A" w14:textId="3F07269C" w:rsidR="006C1C63" w:rsidRPr="006C1C63" w:rsidRDefault="006C1C63" w:rsidP="00BB799F">
      <w:pPr>
        <w:jc w:val="center"/>
        <w:rPr>
          <w:b/>
        </w:rPr>
      </w:pPr>
      <w:r w:rsidRPr="006C1C63">
        <w:rPr>
          <w:b/>
        </w:rPr>
        <w:t xml:space="preserve">Dates as </w:t>
      </w:r>
      <w:r>
        <w:rPr>
          <w:b/>
        </w:rPr>
        <w:t>Current</w:t>
      </w:r>
      <w:r w:rsidRPr="006C1C63">
        <w:rPr>
          <w:b/>
        </w:rPr>
        <w:t xml:space="preserve"> Style: </w:t>
      </w:r>
      <w:r w:rsidR="00201671">
        <w:rPr>
          <w:b/>
        </w:rPr>
        <w:t>1780 - 1840</w:t>
      </w:r>
      <w:r>
        <w:rPr>
          <w:b/>
        </w:rPr>
        <w:t xml:space="preserve"> (Residual Thereafter)</w:t>
      </w:r>
    </w:p>
    <w:p w14:paraId="0B157355" w14:textId="77777777" w:rsidR="00BB799F" w:rsidRDefault="00BB799F" w:rsidP="00692C4F">
      <w:pPr>
        <w:tabs>
          <w:tab w:val="left" w:pos="9270"/>
          <w:tab w:val="left" w:pos="9360"/>
        </w:tabs>
        <w:ind w:left="-180" w:right="180" w:firstLine="360"/>
        <w:rPr>
          <w:i/>
          <w:sz w:val="20"/>
          <w:szCs w:val="20"/>
        </w:rPr>
      </w:pPr>
    </w:p>
    <w:p w14:paraId="42930EDF" w14:textId="3A8AE620" w:rsidR="000608D2" w:rsidRPr="00870D3C" w:rsidRDefault="00607375" w:rsidP="00692C4F">
      <w:pPr>
        <w:tabs>
          <w:tab w:val="left" w:pos="9270"/>
          <w:tab w:val="left" w:pos="9360"/>
        </w:tabs>
        <w:ind w:left="-180" w:right="180" w:firstLine="360"/>
        <w:rPr>
          <w:i/>
          <w:sz w:val="18"/>
          <w:szCs w:val="18"/>
        </w:rPr>
      </w:pPr>
      <w:r w:rsidRPr="00870D3C">
        <w:rPr>
          <w:i/>
          <w:sz w:val="18"/>
          <w:szCs w:val="18"/>
        </w:rPr>
        <w:t xml:space="preserve">It is impossible to read the compositions of the most celebrated writers of the present day without being startled with the electric </w:t>
      </w:r>
      <w:proofErr w:type="gramStart"/>
      <w:r w:rsidRPr="00870D3C">
        <w:rPr>
          <w:i/>
          <w:sz w:val="18"/>
          <w:szCs w:val="18"/>
        </w:rPr>
        <w:t>life which</w:t>
      </w:r>
      <w:proofErr w:type="gramEnd"/>
      <w:r w:rsidRPr="00870D3C">
        <w:rPr>
          <w:i/>
          <w:sz w:val="18"/>
          <w:szCs w:val="18"/>
        </w:rPr>
        <w:t xml:space="preserve"> burns within their words. They measure the circumference and sound the depths of human nature with a comprehensive and all-penetrating spirit, and they are themselves perhaps the most sincerely astonished at its manifestations; for it is less their spirit than the spirit of the age…. Poets are the unacknowledged legislators of the world. </w:t>
      </w:r>
      <w:r w:rsidR="00692C4F" w:rsidRPr="00870D3C">
        <w:rPr>
          <w:i/>
          <w:sz w:val="18"/>
          <w:szCs w:val="18"/>
        </w:rPr>
        <w:t xml:space="preserve">   -</w:t>
      </w:r>
      <w:r w:rsidRPr="00870D3C">
        <w:rPr>
          <w:i/>
          <w:sz w:val="18"/>
          <w:szCs w:val="18"/>
        </w:rPr>
        <w:t xml:space="preserve"> Percy Bysshe Shelley’s (“A </w:t>
      </w:r>
      <w:proofErr w:type="spellStart"/>
      <w:r w:rsidRPr="00870D3C">
        <w:rPr>
          <w:i/>
          <w:sz w:val="18"/>
          <w:szCs w:val="18"/>
        </w:rPr>
        <w:t>Defence</w:t>
      </w:r>
      <w:proofErr w:type="spellEnd"/>
      <w:r w:rsidRPr="00870D3C">
        <w:rPr>
          <w:i/>
          <w:sz w:val="18"/>
          <w:szCs w:val="18"/>
        </w:rPr>
        <w:t xml:space="preserve"> of Poetry”)</w:t>
      </w:r>
      <w:r w:rsidR="0069602F">
        <w:rPr>
          <w:i/>
          <w:sz w:val="18"/>
          <w:szCs w:val="18"/>
        </w:rPr>
        <w:t xml:space="preserve"> 1821.</w:t>
      </w:r>
    </w:p>
    <w:p w14:paraId="28EF2348" w14:textId="77777777" w:rsidR="00607375" w:rsidRDefault="00607375" w:rsidP="00692C4F">
      <w:pPr>
        <w:tabs>
          <w:tab w:val="left" w:pos="9270"/>
          <w:tab w:val="left" w:pos="9360"/>
        </w:tabs>
        <w:ind w:left="-180" w:right="180" w:firstLine="360"/>
        <w:rPr>
          <w:i/>
          <w:sz w:val="20"/>
          <w:szCs w:val="20"/>
        </w:rPr>
      </w:pPr>
    </w:p>
    <w:p w14:paraId="28FBF890" w14:textId="7DAB27FF" w:rsidR="00BB799F" w:rsidRPr="00870D3C" w:rsidRDefault="00BA3F19" w:rsidP="00692C4F">
      <w:pPr>
        <w:tabs>
          <w:tab w:val="left" w:pos="9270"/>
          <w:tab w:val="left" w:pos="9360"/>
        </w:tabs>
        <w:ind w:left="-180" w:right="180" w:firstLine="360"/>
        <w:rPr>
          <w:i/>
          <w:sz w:val="18"/>
          <w:szCs w:val="18"/>
        </w:rPr>
      </w:pPr>
      <w:r w:rsidRPr="00870D3C">
        <w:rPr>
          <w:i/>
          <w:sz w:val="18"/>
          <w:szCs w:val="18"/>
        </w:rPr>
        <w:t xml:space="preserve">The principal object...in these Poems was to choose incidents and situations from common life, and to relate or describe them…in…language really used by men, and, at the same time, to throw over them a certain </w:t>
      </w:r>
      <w:proofErr w:type="spellStart"/>
      <w:r w:rsidRPr="00870D3C">
        <w:rPr>
          <w:i/>
          <w:sz w:val="18"/>
          <w:szCs w:val="18"/>
        </w:rPr>
        <w:t>colouring</w:t>
      </w:r>
      <w:proofErr w:type="spellEnd"/>
      <w:r w:rsidRPr="00870D3C">
        <w:rPr>
          <w:i/>
          <w:sz w:val="18"/>
          <w:szCs w:val="18"/>
        </w:rPr>
        <w:t xml:space="preserve"> of imagination, whereby ordinary things should be presented to the mind in an unusual aspect; and, further, and above all, to make these incidents and situations interesting by tracing in them, truly though not ostentatiously, the primary laws of our nature….  </w:t>
      </w:r>
      <w:r w:rsidR="00692C4F" w:rsidRPr="00870D3C">
        <w:rPr>
          <w:i/>
          <w:sz w:val="18"/>
          <w:szCs w:val="18"/>
        </w:rPr>
        <w:t xml:space="preserve"> </w:t>
      </w:r>
      <w:r w:rsidRPr="00870D3C">
        <w:rPr>
          <w:i/>
          <w:sz w:val="18"/>
          <w:szCs w:val="18"/>
        </w:rPr>
        <w:t xml:space="preserve">- William Wordsworth </w:t>
      </w:r>
      <w:r w:rsidR="00C304E9" w:rsidRPr="00870D3C">
        <w:rPr>
          <w:i/>
          <w:sz w:val="18"/>
          <w:szCs w:val="18"/>
        </w:rPr>
        <w:t>(</w:t>
      </w:r>
      <w:r w:rsidRPr="00870D3C">
        <w:rPr>
          <w:i/>
          <w:sz w:val="18"/>
          <w:szCs w:val="18"/>
        </w:rPr>
        <w:t>“Preface" to Lyrical Ballads</w:t>
      </w:r>
      <w:r w:rsidR="00C304E9" w:rsidRPr="00870D3C">
        <w:rPr>
          <w:i/>
          <w:sz w:val="18"/>
          <w:szCs w:val="18"/>
        </w:rPr>
        <w:t xml:space="preserve">) </w:t>
      </w:r>
      <w:r w:rsidR="0069602F">
        <w:rPr>
          <w:i/>
          <w:sz w:val="18"/>
          <w:szCs w:val="18"/>
        </w:rPr>
        <w:t xml:space="preserve"> 1798.</w:t>
      </w:r>
      <w:bookmarkStart w:id="0" w:name="_GoBack"/>
      <w:bookmarkEnd w:id="0"/>
    </w:p>
    <w:p w14:paraId="2160743B" w14:textId="77777777" w:rsidR="00692C4F" w:rsidRPr="00BB799F" w:rsidRDefault="00692C4F" w:rsidP="00692C4F">
      <w:pPr>
        <w:tabs>
          <w:tab w:val="left" w:pos="9270"/>
          <w:tab w:val="left" w:pos="9360"/>
        </w:tabs>
        <w:ind w:left="-180" w:right="180" w:firstLine="360"/>
        <w:rPr>
          <w:i/>
          <w:sz w:val="20"/>
          <w:szCs w:val="20"/>
        </w:rPr>
      </w:pPr>
    </w:p>
    <w:tbl>
      <w:tblPr>
        <w:tblStyle w:val="TableGrid"/>
        <w:tblW w:w="1026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00"/>
      </w:tblGrid>
      <w:tr w:rsidR="00BB799F" w14:paraId="20098928" w14:textId="77777777" w:rsidTr="00692C4F">
        <w:trPr>
          <w:trHeight w:val="5076"/>
        </w:trPr>
        <w:tc>
          <w:tcPr>
            <w:tcW w:w="4860" w:type="dxa"/>
          </w:tcPr>
          <w:p w14:paraId="4DA5A58C" w14:textId="721A049B" w:rsidR="00BB799F" w:rsidRDefault="00BB799F" w:rsidP="00692C4F">
            <w:pPr>
              <w:jc w:val="center"/>
              <w:rPr>
                <w:b/>
              </w:rPr>
            </w:pPr>
            <w:r w:rsidRPr="00BB799F">
              <w:rPr>
                <w:b/>
              </w:rPr>
              <w:t>Characteristics</w:t>
            </w:r>
          </w:p>
          <w:p w14:paraId="1D3C0ACC" w14:textId="77777777" w:rsidR="00C304E9" w:rsidRPr="00870D3C" w:rsidRDefault="00C304E9" w:rsidP="00692C4F">
            <w:pPr>
              <w:jc w:val="center"/>
              <w:rPr>
                <w:b/>
                <w:sz w:val="16"/>
                <w:szCs w:val="16"/>
              </w:rPr>
            </w:pPr>
          </w:p>
          <w:p w14:paraId="66CCD415" w14:textId="2392B609" w:rsidR="00BB799F" w:rsidRPr="00BB799F" w:rsidRDefault="00731920" w:rsidP="00BB799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cs="Arial"/>
                <w:sz w:val="20"/>
                <w:szCs w:val="20"/>
              </w:rPr>
            </w:pPr>
            <w:proofErr w:type="gramStart"/>
            <w:r>
              <w:rPr>
                <w:rFonts w:cs="Arial"/>
                <w:sz w:val="20"/>
                <w:szCs w:val="20"/>
              </w:rPr>
              <w:t>assertion</w:t>
            </w:r>
            <w:proofErr w:type="gramEnd"/>
            <w:r>
              <w:rPr>
                <w:rFonts w:cs="Arial"/>
                <w:sz w:val="20"/>
                <w:szCs w:val="20"/>
              </w:rPr>
              <w:t xml:space="preserve"> of an</w:t>
            </w:r>
            <w:r w:rsidR="001F6F76">
              <w:rPr>
                <w:rFonts w:cs="Arial"/>
                <w:sz w:val="20"/>
                <w:szCs w:val="20"/>
              </w:rPr>
              <w:t xml:space="preserve"> </w:t>
            </w:r>
            <w:r w:rsidR="001F6F76" w:rsidRPr="00731920">
              <w:rPr>
                <w:rFonts w:cs="Arial"/>
                <w:b/>
                <w:sz w:val="20"/>
                <w:szCs w:val="20"/>
              </w:rPr>
              <w:t>individual, subjective</w:t>
            </w:r>
            <w:r>
              <w:rPr>
                <w:rFonts w:cs="Arial"/>
                <w:b/>
                <w:sz w:val="20"/>
                <w:szCs w:val="20"/>
              </w:rPr>
              <w:t>, emotional</w:t>
            </w:r>
            <w:r w:rsidR="001F6F76" w:rsidRPr="00731920">
              <w:rPr>
                <w:rFonts w:cs="Arial"/>
                <w:b/>
                <w:sz w:val="20"/>
                <w:szCs w:val="20"/>
              </w:rPr>
              <w:t xml:space="preserve"> self</w:t>
            </w:r>
            <w:r w:rsidR="00A95BB2">
              <w:rPr>
                <w:rFonts w:cs="Arial"/>
                <w:b/>
                <w:sz w:val="20"/>
                <w:szCs w:val="20"/>
              </w:rPr>
              <w:t>,</w:t>
            </w:r>
            <w:r w:rsidR="001F6F76" w:rsidRPr="001F6F76">
              <w:rPr>
                <w:rFonts w:cs="Arial"/>
                <w:sz w:val="20"/>
                <w:szCs w:val="20"/>
              </w:rPr>
              <w:t xml:space="preserve"> rather than on </w:t>
            </w:r>
            <w:r>
              <w:rPr>
                <w:rFonts w:cs="Arial"/>
                <w:sz w:val="20"/>
                <w:szCs w:val="20"/>
              </w:rPr>
              <w:t xml:space="preserve">a </w:t>
            </w:r>
            <w:r w:rsidR="00692C4F">
              <w:rPr>
                <w:rFonts w:cs="Arial"/>
                <w:sz w:val="20"/>
                <w:szCs w:val="20"/>
              </w:rPr>
              <w:t>social, reasoning, analytical self</w:t>
            </w:r>
            <w:r w:rsidR="00BB799F" w:rsidRPr="00BB799F">
              <w:rPr>
                <w:rFonts w:cs="Arial"/>
                <w:sz w:val="20"/>
                <w:szCs w:val="20"/>
              </w:rPr>
              <w:br/>
            </w:r>
          </w:p>
          <w:p w14:paraId="52BED0DF" w14:textId="14B47D96" w:rsidR="00A95BB2" w:rsidRDefault="001F6F76" w:rsidP="00BB799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cs="Arial"/>
                <w:sz w:val="20"/>
                <w:szCs w:val="20"/>
              </w:rPr>
            </w:pPr>
            <w:proofErr w:type="gramStart"/>
            <w:r>
              <w:rPr>
                <w:rFonts w:cs="Arial"/>
                <w:sz w:val="20"/>
                <w:szCs w:val="20"/>
              </w:rPr>
              <w:t>i</w:t>
            </w:r>
            <w:r w:rsidRPr="001F6F76">
              <w:rPr>
                <w:rFonts w:cs="Arial"/>
                <w:sz w:val="20"/>
                <w:szCs w:val="20"/>
              </w:rPr>
              <w:t>nterest</w:t>
            </w:r>
            <w:proofErr w:type="gramEnd"/>
            <w:r w:rsidRPr="001F6F76">
              <w:rPr>
                <w:rFonts w:cs="Arial"/>
                <w:sz w:val="20"/>
                <w:szCs w:val="20"/>
              </w:rPr>
              <w:t xml:space="preserve"> in psychological theories</w:t>
            </w:r>
            <w:r>
              <w:rPr>
                <w:rFonts w:cs="Arial"/>
                <w:sz w:val="20"/>
                <w:szCs w:val="20"/>
              </w:rPr>
              <w:t xml:space="preserve"> </w:t>
            </w:r>
            <w:r w:rsidR="00731920">
              <w:rPr>
                <w:rFonts w:cs="Arial"/>
                <w:sz w:val="20"/>
                <w:szCs w:val="20"/>
              </w:rPr>
              <w:t>of</w:t>
            </w:r>
            <w:r>
              <w:rPr>
                <w:rFonts w:cs="Arial"/>
                <w:sz w:val="20"/>
                <w:szCs w:val="20"/>
              </w:rPr>
              <w:t xml:space="preserve"> </w:t>
            </w:r>
            <w:r w:rsidRPr="00731920">
              <w:rPr>
                <w:rFonts w:cs="Arial"/>
                <w:b/>
                <w:sz w:val="20"/>
                <w:szCs w:val="20"/>
              </w:rPr>
              <w:t>human development</w:t>
            </w:r>
            <w:r>
              <w:rPr>
                <w:rFonts w:cs="Arial"/>
                <w:sz w:val="20"/>
                <w:szCs w:val="20"/>
              </w:rPr>
              <w:t xml:space="preserve">, focusing on timeless </w:t>
            </w:r>
            <w:r w:rsidRPr="001F6F76">
              <w:rPr>
                <w:rFonts w:cs="Arial"/>
                <w:sz w:val="20"/>
                <w:szCs w:val="20"/>
              </w:rPr>
              <w:t>themes of childhood, growth, maturation</w:t>
            </w:r>
          </w:p>
          <w:p w14:paraId="6B42994A" w14:textId="77777777" w:rsidR="00A95BB2" w:rsidRPr="00A95BB2" w:rsidRDefault="00A95BB2" w:rsidP="00A95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szCs w:val="20"/>
              </w:rPr>
            </w:pPr>
          </w:p>
          <w:p w14:paraId="6EED586C" w14:textId="02A29C67" w:rsidR="00BB799F" w:rsidRPr="00BB799F" w:rsidRDefault="00A95BB2" w:rsidP="00BB799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cs="Arial"/>
                <w:sz w:val="20"/>
                <w:szCs w:val="20"/>
              </w:rPr>
            </w:pPr>
            <w:proofErr w:type="gramStart"/>
            <w:r>
              <w:rPr>
                <w:rFonts w:cs="Arial"/>
                <w:sz w:val="20"/>
                <w:szCs w:val="20"/>
              </w:rPr>
              <w:t>value</w:t>
            </w:r>
            <w:proofErr w:type="gramEnd"/>
            <w:r>
              <w:rPr>
                <w:rFonts w:cs="Arial"/>
                <w:sz w:val="20"/>
                <w:szCs w:val="20"/>
              </w:rPr>
              <w:t xml:space="preserve"> placed on peak experiences of fusion, synthesis, and the sublime</w:t>
            </w:r>
            <w:r w:rsidRPr="00BB799F">
              <w:rPr>
                <w:rFonts w:cs="Arial"/>
                <w:sz w:val="20"/>
                <w:szCs w:val="20"/>
              </w:rPr>
              <w:br/>
            </w:r>
          </w:p>
          <w:p w14:paraId="22661708" w14:textId="2E2623F3" w:rsidR="00BB799F" w:rsidRPr="00BB799F" w:rsidRDefault="001F6F76" w:rsidP="00BB799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cs="Arial"/>
                <w:sz w:val="20"/>
                <w:szCs w:val="20"/>
              </w:rPr>
            </w:pPr>
            <w:proofErr w:type="gramStart"/>
            <w:r>
              <w:rPr>
                <w:rFonts w:cs="Arial"/>
                <w:sz w:val="20"/>
                <w:szCs w:val="20"/>
              </w:rPr>
              <w:t>a</w:t>
            </w:r>
            <w:r w:rsidRPr="001F6F76">
              <w:rPr>
                <w:rFonts w:cs="Arial"/>
                <w:sz w:val="20"/>
                <w:szCs w:val="20"/>
              </w:rPr>
              <w:t>ttraction</w:t>
            </w:r>
            <w:proofErr w:type="gramEnd"/>
            <w:r w:rsidRPr="001F6F76">
              <w:rPr>
                <w:rFonts w:cs="Arial"/>
                <w:sz w:val="20"/>
                <w:szCs w:val="20"/>
              </w:rPr>
              <w:t xml:space="preserve"> to </w:t>
            </w:r>
            <w:r w:rsidRPr="00731920">
              <w:rPr>
                <w:rFonts w:cs="Arial"/>
                <w:b/>
                <w:sz w:val="20"/>
                <w:szCs w:val="20"/>
              </w:rPr>
              <w:t>rural</w:t>
            </w:r>
            <w:r w:rsidR="00692C4F">
              <w:rPr>
                <w:rFonts w:cs="Arial"/>
                <w:b/>
                <w:sz w:val="20"/>
                <w:szCs w:val="20"/>
              </w:rPr>
              <w:t xml:space="preserve"> and natural</w:t>
            </w:r>
            <w:r w:rsidRPr="00731920">
              <w:rPr>
                <w:rFonts w:cs="Arial"/>
                <w:b/>
                <w:sz w:val="20"/>
                <w:szCs w:val="20"/>
              </w:rPr>
              <w:t xml:space="preserve"> landscapes</w:t>
            </w:r>
            <w:r>
              <w:rPr>
                <w:rFonts w:cs="Arial"/>
                <w:sz w:val="20"/>
                <w:szCs w:val="20"/>
              </w:rPr>
              <w:t xml:space="preserve"> that</w:t>
            </w:r>
            <w:r w:rsidRPr="001F6F76">
              <w:rPr>
                <w:rFonts w:cs="Arial"/>
                <w:sz w:val="20"/>
                <w:szCs w:val="20"/>
              </w:rPr>
              <w:t xml:space="preserve"> invite projection of individual psyche, </w:t>
            </w:r>
            <w:r>
              <w:rPr>
                <w:rFonts w:cs="Arial"/>
                <w:sz w:val="20"/>
                <w:szCs w:val="20"/>
              </w:rPr>
              <w:t xml:space="preserve">and </w:t>
            </w:r>
            <w:r w:rsidRPr="001F6F76">
              <w:rPr>
                <w:rFonts w:cs="Arial"/>
                <w:sz w:val="20"/>
                <w:szCs w:val="20"/>
              </w:rPr>
              <w:t xml:space="preserve">a sense of union with natural forces </w:t>
            </w:r>
            <w:r w:rsidR="00870D3C">
              <w:rPr>
                <w:rFonts w:cs="Arial"/>
                <w:sz w:val="20"/>
                <w:szCs w:val="20"/>
              </w:rPr>
              <w:t>(as opposed to man-made systems)</w:t>
            </w:r>
            <w:r w:rsidR="00BB799F" w:rsidRPr="00BB799F">
              <w:rPr>
                <w:rFonts w:cs="Arial"/>
                <w:sz w:val="20"/>
                <w:szCs w:val="20"/>
              </w:rPr>
              <w:br/>
            </w:r>
          </w:p>
          <w:p w14:paraId="04562240" w14:textId="356740EF" w:rsidR="00870D3C" w:rsidRDefault="00731920" w:rsidP="00870D3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cs="Arial"/>
                <w:sz w:val="20"/>
                <w:szCs w:val="20"/>
              </w:rPr>
            </w:pPr>
            <w:proofErr w:type="gramStart"/>
            <w:r>
              <w:rPr>
                <w:rFonts w:cs="Arial"/>
                <w:sz w:val="20"/>
                <w:szCs w:val="20"/>
              </w:rPr>
              <w:t>identification</w:t>
            </w:r>
            <w:proofErr w:type="gramEnd"/>
            <w:r>
              <w:rPr>
                <w:rFonts w:cs="Arial"/>
                <w:sz w:val="20"/>
                <w:szCs w:val="20"/>
              </w:rPr>
              <w:t xml:space="preserve"> with the </w:t>
            </w:r>
            <w:r w:rsidRPr="00731920">
              <w:rPr>
                <w:rFonts w:cs="Arial"/>
                <w:b/>
                <w:sz w:val="20"/>
                <w:szCs w:val="20"/>
              </w:rPr>
              <w:t xml:space="preserve">humble, natural life </w:t>
            </w:r>
            <w:r>
              <w:rPr>
                <w:rFonts w:cs="Arial"/>
                <w:b/>
                <w:sz w:val="20"/>
                <w:szCs w:val="20"/>
              </w:rPr>
              <w:t xml:space="preserve">of </w:t>
            </w:r>
            <w:r w:rsidRPr="00731920">
              <w:rPr>
                <w:rFonts w:cs="Arial"/>
                <w:b/>
                <w:sz w:val="20"/>
                <w:szCs w:val="20"/>
              </w:rPr>
              <w:t>common people</w:t>
            </w:r>
            <w:r w:rsidR="00A95BB2">
              <w:rPr>
                <w:rFonts w:cs="Arial"/>
                <w:b/>
                <w:sz w:val="20"/>
                <w:szCs w:val="20"/>
              </w:rPr>
              <w:t xml:space="preserve"> and places</w:t>
            </w:r>
            <w:r w:rsidRPr="00731920">
              <w:rPr>
                <w:rFonts w:cs="Arial"/>
                <w:b/>
                <w:sz w:val="20"/>
                <w:szCs w:val="20"/>
              </w:rPr>
              <w:t>,</w:t>
            </w:r>
            <w:r>
              <w:rPr>
                <w:rFonts w:cs="Arial"/>
                <w:sz w:val="20"/>
                <w:szCs w:val="20"/>
              </w:rPr>
              <w:t xml:space="preserve"> </w:t>
            </w:r>
          </w:p>
          <w:p w14:paraId="5532E32B" w14:textId="77777777" w:rsidR="00870D3C" w:rsidRPr="00870D3C" w:rsidRDefault="00870D3C" w:rsidP="00870D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szCs w:val="20"/>
              </w:rPr>
            </w:pPr>
          </w:p>
          <w:p w14:paraId="4A005353" w14:textId="4C6A447C" w:rsidR="00BB799F" w:rsidRPr="00692C4F" w:rsidRDefault="00731920" w:rsidP="00870D3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cs="Arial"/>
                <w:sz w:val="20"/>
                <w:szCs w:val="20"/>
              </w:rPr>
            </w:pPr>
            <w:proofErr w:type="gramStart"/>
            <w:r>
              <w:rPr>
                <w:rFonts w:cs="Arial"/>
                <w:sz w:val="20"/>
                <w:szCs w:val="20"/>
              </w:rPr>
              <w:t>a</w:t>
            </w:r>
            <w:proofErr w:type="gramEnd"/>
            <w:r>
              <w:rPr>
                <w:rFonts w:cs="Arial"/>
                <w:sz w:val="20"/>
                <w:szCs w:val="20"/>
              </w:rPr>
              <w:t xml:space="preserve"> corresponding </w:t>
            </w:r>
            <w:r w:rsidRPr="00870D3C">
              <w:rPr>
                <w:rFonts w:cs="Arial"/>
                <w:b/>
                <w:sz w:val="20"/>
                <w:szCs w:val="20"/>
              </w:rPr>
              <w:t>sympathy with revolutionary movements</w:t>
            </w:r>
            <w:r>
              <w:rPr>
                <w:rFonts w:cs="Arial"/>
                <w:sz w:val="20"/>
                <w:szCs w:val="20"/>
              </w:rPr>
              <w:t xml:space="preserve"> emph</w:t>
            </w:r>
            <w:r w:rsidR="00692C4F">
              <w:rPr>
                <w:rFonts w:cs="Arial"/>
                <w:sz w:val="20"/>
                <w:szCs w:val="20"/>
              </w:rPr>
              <w:t xml:space="preserve">asizing the </w:t>
            </w:r>
            <w:r w:rsidR="00870D3C">
              <w:rPr>
                <w:rFonts w:cs="Arial"/>
                <w:sz w:val="20"/>
                <w:szCs w:val="20"/>
              </w:rPr>
              <w:t>unity</w:t>
            </w:r>
            <w:r w:rsidR="00692C4F">
              <w:rPr>
                <w:rFonts w:cs="Arial"/>
                <w:sz w:val="20"/>
                <w:szCs w:val="20"/>
              </w:rPr>
              <w:t xml:space="preserve"> of man</w:t>
            </w:r>
            <w:r w:rsidR="00870D3C">
              <w:rPr>
                <w:rFonts w:cs="Arial"/>
                <w:sz w:val="20"/>
                <w:szCs w:val="20"/>
              </w:rPr>
              <w:t xml:space="preserve">kind.  </w:t>
            </w:r>
          </w:p>
        </w:tc>
        <w:tc>
          <w:tcPr>
            <w:tcW w:w="5400" w:type="dxa"/>
          </w:tcPr>
          <w:p w14:paraId="09897B2F" w14:textId="77BFB36C" w:rsidR="00BB799F" w:rsidRDefault="00BB799F" w:rsidP="00BB799F">
            <w:pPr>
              <w:jc w:val="center"/>
              <w:rPr>
                <w:b/>
              </w:rPr>
            </w:pPr>
            <w:r w:rsidRPr="00BB799F">
              <w:rPr>
                <w:b/>
              </w:rPr>
              <w:t>Causes and Conditions</w:t>
            </w:r>
            <w:r w:rsidR="00BA3F19">
              <w:rPr>
                <w:b/>
              </w:rPr>
              <w:t xml:space="preserve"> (l18C-e19C</w:t>
            </w:r>
            <w:r>
              <w:rPr>
                <w:b/>
              </w:rPr>
              <w:t>)</w:t>
            </w:r>
          </w:p>
          <w:p w14:paraId="7A47805B" w14:textId="77777777" w:rsidR="00BB799F" w:rsidRPr="004629BE" w:rsidRDefault="00BB799F" w:rsidP="00BB799F">
            <w:pPr>
              <w:rPr>
                <w:b/>
                <w:sz w:val="16"/>
                <w:szCs w:val="16"/>
              </w:rPr>
            </w:pPr>
          </w:p>
          <w:p w14:paraId="40E4EEE9" w14:textId="2DDDDC28" w:rsidR="00355C29" w:rsidRDefault="00A76320" w:rsidP="00355C29">
            <w:pPr>
              <w:numPr>
                <w:ilvl w:val="0"/>
                <w:numId w:val="1"/>
              </w:numPr>
              <w:ind w:left="162" w:hanging="180"/>
              <w:rPr>
                <w:sz w:val="20"/>
                <w:szCs w:val="20"/>
              </w:rPr>
            </w:pPr>
            <w:proofErr w:type="gramStart"/>
            <w:r>
              <w:rPr>
                <w:sz w:val="20"/>
                <w:szCs w:val="20"/>
              </w:rPr>
              <w:t>rise</w:t>
            </w:r>
            <w:proofErr w:type="gramEnd"/>
            <w:r>
              <w:rPr>
                <w:sz w:val="20"/>
                <w:szCs w:val="20"/>
              </w:rPr>
              <w:t xml:space="preserve"> of </w:t>
            </w:r>
            <w:r w:rsidRPr="00A76320">
              <w:rPr>
                <w:b/>
                <w:sz w:val="20"/>
                <w:szCs w:val="20"/>
              </w:rPr>
              <w:t xml:space="preserve">democratic, political </w:t>
            </w:r>
            <w:r w:rsidR="00355C29" w:rsidRPr="00A76320">
              <w:rPr>
                <w:b/>
                <w:sz w:val="20"/>
                <w:szCs w:val="20"/>
              </w:rPr>
              <w:t>practices</w:t>
            </w:r>
            <w:r w:rsidR="00355C29" w:rsidRPr="00355C29">
              <w:rPr>
                <w:sz w:val="20"/>
                <w:szCs w:val="20"/>
              </w:rPr>
              <w:t xml:space="preserve"> places more authority on the individual, </w:t>
            </w:r>
            <w:r w:rsidR="00C304E9">
              <w:rPr>
                <w:sz w:val="20"/>
                <w:szCs w:val="20"/>
              </w:rPr>
              <w:t>and less</w:t>
            </w:r>
            <w:r w:rsidR="00355C29" w:rsidRPr="00355C29">
              <w:rPr>
                <w:sz w:val="20"/>
                <w:szCs w:val="20"/>
              </w:rPr>
              <w:t xml:space="preserve"> on social i</w:t>
            </w:r>
            <w:r w:rsidR="00C304E9">
              <w:rPr>
                <w:sz w:val="20"/>
                <w:szCs w:val="20"/>
              </w:rPr>
              <w:t xml:space="preserve">nstitutions and economic-class influences.  </w:t>
            </w:r>
            <w:r w:rsidR="00355C29" w:rsidRPr="00355C29">
              <w:rPr>
                <w:sz w:val="20"/>
                <w:szCs w:val="20"/>
              </w:rPr>
              <w:t xml:space="preserve">  </w:t>
            </w:r>
          </w:p>
          <w:p w14:paraId="25D92A1A" w14:textId="77777777" w:rsidR="00A76320" w:rsidRPr="00355C29" w:rsidRDefault="00A76320" w:rsidP="00A76320">
            <w:pPr>
              <w:rPr>
                <w:sz w:val="20"/>
                <w:szCs w:val="20"/>
              </w:rPr>
            </w:pPr>
          </w:p>
          <w:p w14:paraId="29AE2DAC" w14:textId="7E24EDE1" w:rsidR="00355C29" w:rsidRDefault="00355C29" w:rsidP="00355C29">
            <w:pPr>
              <w:numPr>
                <w:ilvl w:val="0"/>
                <w:numId w:val="1"/>
              </w:numPr>
              <w:ind w:left="162" w:hanging="180"/>
              <w:rPr>
                <w:sz w:val="20"/>
                <w:szCs w:val="20"/>
              </w:rPr>
            </w:pPr>
            <w:proofErr w:type="gramStart"/>
            <w:r w:rsidRPr="00355C29">
              <w:rPr>
                <w:sz w:val="20"/>
                <w:szCs w:val="20"/>
              </w:rPr>
              <w:t>the</w:t>
            </w:r>
            <w:proofErr w:type="gramEnd"/>
            <w:r w:rsidRPr="00355C29">
              <w:rPr>
                <w:sz w:val="20"/>
                <w:szCs w:val="20"/>
              </w:rPr>
              <w:t xml:space="preserve"> “</w:t>
            </w:r>
            <w:r w:rsidRPr="00A76320">
              <w:rPr>
                <w:b/>
                <w:sz w:val="20"/>
                <w:szCs w:val="20"/>
              </w:rPr>
              <w:t>individualist” phase of capitalist</w:t>
            </w:r>
            <w:r w:rsidRPr="00355C29">
              <w:rPr>
                <w:sz w:val="20"/>
                <w:szCs w:val="20"/>
              </w:rPr>
              <w:t xml:space="preserve"> development </w:t>
            </w:r>
            <w:r w:rsidR="00A76320">
              <w:rPr>
                <w:sz w:val="20"/>
                <w:szCs w:val="20"/>
              </w:rPr>
              <w:t>emphasizes the</w:t>
            </w:r>
            <w:r w:rsidRPr="00355C29">
              <w:rPr>
                <w:sz w:val="20"/>
                <w:szCs w:val="20"/>
              </w:rPr>
              <w:t xml:space="preserve"> “rights and powers of individuals” in local and regional contexts </w:t>
            </w:r>
            <w:r w:rsidR="00A76320">
              <w:rPr>
                <w:sz w:val="20"/>
                <w:szCs w:val="20"/>
              </w:rPr>
              <w:t>such as towns, villages</w:t>
            </w:r>
            <w:r w:rsidR="00692C4F">
              <w:rPr>
                <w:sz w:val="20"/>
                <w:szCs w:val="20"/>
              </w:rPr>
              <w:t>,</w:t>
            </w:r>
            <w:r w:rsidR="00A76320">
              <w:rPr>
                <w:sz w:val="20"/>
                <w:szCs w:val="20"/>
              </w:rPr>
              <w:t xml:space="preserve"> and counties </w:t>
            </w:r>
            <w:r w:rsidRPr="00355C29">
              <w:rPr>
                <w:sz w:val="20"/>
                <w:szCs w:val="20"/>
              </w:rPr>
              <w:t xml:space="preserve">(Terry Eagleton qtd. in </w:t>
            </w:r>
            <w:proofErr w:type="spellStart"/>
            <w:r w:rsidRPr="00355C29">
              <w:rPr>
                <w:sz w:val="20"/>
                <w:szCs w:val="20"/>
              </w:rPr>
              <w:t>Cobley</w:t>
            </w:r>
            <w:proofErr w:type="spellEnd"/>
            <w:r w:rsidRPr="00355C29">
              <w:rPr>
                <w:sz w:val="20"/>
                <w:szCs w:val="20"/>
              </w:rPr>
              <w:t xml:space="preserve"> 88).</w:t>
            </w:r>
          </w:p>
          <w:p w14:paraId="1730F347" w14:textId="77777777" w:rsidR="00A76320" w:rsidRPr="00355C29" w:rsidRDefault="00A76320" w:rsidP="00A76320">
            <w:pPr>
              <w:rPr>
                <w:sz w:val="20"/>
                <w:szCs w:val="20"/>
              </w:rPr>
            </w:pPr>
          </w:p>
          <w:p w14:paraId="1A1AEED6" w14:textId="3353BA1B" w:rsidR="00355C29" w:rsidRDefault="00C304E9" w:rsidP="00355C29">
            <w:pPr>
              <w:numPr>
                <w:ilvl w:val="0"/>
                <w:numId w:val="1"/>
              </w:numPr>
              <w:ind w:left="162" w:hanging="180"/>
              <w:rPr>
                <w:sz w:val="20"/>
                <w:szCs w:val="20"/>
              </w:rPr>
            </w:pPr>
            <w:proofErr w:type="gramStart"/>
            <w:r w:rsidRPr="00C304E9">
              <w:rPr>
                <w:sz w:val="20"/>
                <w:szCs w:val="20"/>
              </w:rPr>
              <w:t>a</w:t>
            </w:r>
            <w:proofErr w:type="gramEnd"/>
            <w:r w:rsidRPr="00C304E9">
              <w:rPr>
                <w:sz w:val="20"/>
                <w:szCs w:val="20"/>
              </w:rPr>
              <w:t xml:space="preserve"> </w:t>
            </w:r>
            <w:r w:rsidR="00355C29" w:rsidRPr="00A76320">
              <w:rPr>
                <w:b/>
                <w:sz w:val="20"/>
                <w:szCs w:val="20"/>
              </w:rPr>
              <w:t>reaction against neoclassical styles</w:t>
            </w:r>
            <w:r w:rsidR="00355C29" w:rsidRPr="00355C29">
              <w:rPr>
                <w:sz w:val="20"/>
                <w:szCs w:val="20"/>
              </w:rPr>
              <w:t>, which were seen as over</w:t>
            </w:r>
            <w:r w:rsidR="00692C4F">
              <w:rPr>
                <w:sz w:val="20"/>
                <w:szCs w:val="20"/>
              </w:rPr>
              <w:t>-</w:t>
            </w:r>
            <w:r w:rsidR="00355C29" w:rsidRPr="00355C29">
              <w:rPr>
                <w:sz w:val="20"/>
                <w:szCs w:val="20"/>
              </w:rPr>
              <w:t>dependent on imita</w:t>
            </w:r>
            <w:r w:rsidR="00A76320">
              <w:rPr>
                <w:sz w:val="20"/>
                <w:szCs w:val="20"/>
              </w:rPr>
              <w:t>tion,</w:t>
            </w:r>
            <w:r w:rsidR="00692C4F">
              <w:rPr>
                <w:sz w:val="20"/>
                <w:szCs w:val="20"/>
              </w:rPr>
              <w:t xml:space="preserve"> conventionalism, and formalist, thematic, and stylistic </w:t>
            </w:r>
            <w:r w:rsidR="00355C29" w:rsidRPr="00355C29">
              <w:rPr>
                <w:sz w:val="20"/>
                <w:szCs w:val="20"/>
              </w:rPr>
              <w:t>restraint.  </w:t>
            </w:r>
          </w:p>
          <w:p w14:paraId="4BF19760" w14:textId="77777777" w:rsidR="00A76320" w:rsidRPr="00355C29" w:rsidRDefault="00A76320" w:rsidP="00A76320">
            <w:pPr>
              <w:rPr>
                <w:sz w:val="20"/>
                <w:szCs w:val="20"/>
              </w:rPr>
            </w:pPr>
          </w:p>
          <w:p w14:paraId="4855D642" w14:textId="79BFFA13" w:rsidR="00BB799F" w:rsidRPr="00A76320" w:rsidRDefault="00355C29" w:rsidP="006B22DF">
            <w:pPr>
              <w:numPr>
                <w:ilvl w:val="0"/>
                <w:numId w:val="1"/>
              </w:numPr>
              <w:ind w:left="162" w:hanging="180"/>
              <w:rPr>
                <w:sz w:val="20"/>
                <w:szCs w:val="20"/>
              </w:rPr>
            </w:pPr>
            <w:proofErr w:type="gramStart"/>
            <w:r w:rsidRPr="00355C29">
              <w:rPr>
                <w:sz w:val="20"/>
                <w:szCs w:val="20"/>
              </w:rPr>
              <w:t>development</w:t>
            </w:r>
            <w:proofErr w:type="gramEnd"/>
            <w:r w:rsidRPr="00355C29">
              <w:rPr>
                <w:sz w:val="20"/>
                <w:szCs w:val="20"/>
              </w:rPr>
              <w:t xml:space="preserve"> of a </w:t>
            </w:r>
            <w:r w:rsidRPr="00A76320">
              <w:rPr>
                <w:b/>
                <w:sz w:val="20"/>
                <w:szCs w:val="20"/>
              </w:rPr>
              <w:t>popular market</w:t>
            </w:r>
            <w:r w:rsidR="00A95BB2" w:rsidRPr="00A76320">
              <w:rPr>
                <w:b/>
                <w:sz w:val="20"/>
                <w:szCs w:val="20"/>
              </w:rPr>
              <w:t>place for literature</w:t>
            </w:r>
            <w:r w:rsidR="00A95BB2">
              <w:rPr>
                <w:sz w:val="20"/>
                <w:szCs w:val="20"/>
              </w:rPr>
              <w:t xml:space="preserve"> creates a more </w:t>
            </w:r>
            <w:r w:rsidR="00A76320">
              <w:rPr>
                <w:sz w:val="20"/>
                <w:szCs w:val="20"/>
              </w:rPr>
              <w:t xml:space="preserve">autonomous model of authorship—in contrast to earlier, </w:t>
            </w:r>
            <w:r w:rsidR="00C304E9">
              <w:rPr>
                <w:sz w:val="20"/>
                <w:szCs w:val="20"/>
              </w:rPr>
              <w:t xml:space="preserve">more </w:t>
            </w:r>
            <w:r w:rsidR="00A76320">
              <w:rPr>
                <w:sz w:val="20"/>
                <w:szCs w:val="20"/>
              </w:rPr>
              <w:t>courtly or gentlemanly models—</w:t>
            </w:r>
            <w:r w:rsidR="00A95BB2">
              <w:rPr>
                <w:sz w:val="20"/>
                <w:szCs w:val="20"/>
              </w:rPr>
              <w:t xml:space="preserve">which promotes the concept of an </w:t>
            </w:r>
            <w:r w:rsidRPr="00355C29">
              <w:rPr>
                <w:sz w:val="20"/>
                <w:szCs w:val="20"/>
              </w:rPr>
              <w:t xml:space="preserve">individual “genius” (unique spirit) </w:t>
            </w:r>
            <w:r w:rsidR="006B22DF">
              <w:rPr>
                <w:sz w:val="20"/>
                <w:szCs w:val="20"/>
              </w:rPr>
              <w:t>as what is essentially a brand.</w:t>
            </w:r>
            <w:r w:rsidR="00A76320">
              <w:rPr>
                <w:sz w:val="20"/>
                <w:szCs w:val="20"/>
              </w:rPr>
              <w:t xml:space="preserve">  </w:t>
            </w:r>
          </w:p>
        </w:tc>
      </w:tr>
    </w:tbl>
    <w:p w14:paraId="79736D86" w14:textId="77777777" w:rsidR="00692C4F" w:rsidRDefault="00692C4F"/>
    <w:sectPr w:rsidR="00692C4F" w:rsidSect="006C1C63">
      <w:pgSz w:w="12240" w:h="15840"/>
      <w:pgMar w:top="720" w:right="1440" w:bottom="720" w:left="1440" w:header="720" w:footer="720" w:gutter="0"/>
      <w:cols w:space="720"/>
      <w:docGrid w:linePitch="360"/>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405166"/>
    <w:multiLevelType w:val="hybridMultilevel"/>
    <w:tmpl w:val="1588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9B5D98"/>
    <w:multiLevelType w:val="hybridMultilevel"/>
    <w:tmpl w:val="C41E6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9F"/>
    <w:rsid w:val="000608D2"/>
    <w:rsid w:val="001F6F76"/>
    <w:rsid w:val="00201671"/>
    <w:rsid w:val="00307518"/>
    <w:rsid w:val="00355C29"/>
    <w:rsid w:val="003F73EB"/>
    <w:rsid w:val="004629BE"/>
    <w:rsid w:val="005371CC"/>
    <w:rsid w:val="00607375"/>
    <w:rsid w:val="00692C4F"/>
    <w:rsid w:val="0069602F"/>
    <w:rsid w:val="006B22DF"/>
    <w:rsid w:val="006C1C63"/>
    <w:rsid w:val="00731920"/>
    <w:rsid w:val="00870D3C"/>
    <w:rsid w:val="008E7EF6"/>
    <w:rsid w:val="00A76320"/>
    <w:rsid w:val="00A95BB2"/>
    <w:rsid w:val="00BA1AD8"/>
    <w:rsid w:val="00BA3F19"/>
    <w:rsid w:val="00BB799F"/>
    <w:rsid w:val="00C30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3996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79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799F"/>
    <w:rPr>
      <w:rFonts w:ascii="Lucida Grande" w:hAnsi="Lucida Grande" w:cs="Lucida Grande"/>
      <w:sz w:val="18"/>
      <w:szCs w:val="18"/>
    </w:rPr>
  </w:style>
  <w:style w:type="paragraph" w:styleId="ListParagraph">
    <w:name w:val="List Paragraph"/>
    <w:basedOn w:val="Normal"/>
    <w:uiPriority w:val="34"/>
    <w:qFormat/>
    <w:rsid w:val="00BB79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79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799F"/>
    <w:rPr>
      <w:rFonts w:ascii="Lucida Grande" w:hAnsi="Lucida Grande" w:cs="Lucida Grande"/>
      <w:sz w:val="18"/>
      <w:szCs w:val="18"/>
    </w:rPr>
  </w:style>
  <w:style w:type="paragraph" w:styleId="ListParagraph">
    <w:name w:val="List Paragraph"/>
    <w:basedOn w:val="Normal"/>
    <w:uiPriority w:val="34"/>
    <w:qFormat/>
    <w:rsid w:val="00BB7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393</Words>
  <Characters>2241</Characters>
  <Application>Microsoft Macintosh Word</Application>
  <DocSecurity>0</DocSecurity>
  <Lines>18</Lines>
  <Paragraphs>5</Paragraphs>
  <ScaleCrop>false</ScaleCrop>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9</cp:revision>
  <cp:lastPrinted>2016-02-05T23:02:00Z</cp:lastPrinted>
  <dcterms:created xsi:type="dcterms:W3CDTF">2016-02-25T16:36:00Z</dcterms:created>
  <dcterms:modified xsi:type="dcterms:W3CDTF">2016-02-25T21:31:00Z</dcterms:modified>
</cp:coreProperties>
</file>