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C0987" w14:textId="77777777" w:rsidR="00ED6564" w:rsidRDefault="00ED6564" w:rsidP="00ED6564">
      <w:pPr>
        <w:widowControl w:val="0"/>
        <w:autoSpaceDE w:val="0"/>
        <w:autoSpaceDN w:val="0"/>
        <w:adjustRightInd w:val="0"/>
        <w:rPr>
          <w:rFonts w:ascii="Arial" w:hAnsi="Arial" w:cs="Arial"/>
        </w:rPr>
      </w:pPr>
      <w:r>
        <w:rPr>
          <w:rFonts w:ascii="Arial" w:hAnsi="Arial" w:cs="Arial"/>
        </w:rPr>
        <w:t>New Media Writing</w:t>
      </w:r>
    </w:p>
    <w:p w14:paraId="61166352" w14:textId="77777777" w:rsidR="00ED6564" w:rsidRDefault="00ED6564" w:rsidP="00ED6564">
      <w:pPr>
        <w:widowControl w:val="0"/>
        <w:autoSpaceDE w:val="0"/>
        <w:autoSpaceDN w:val="0"/>
        <w:adjustRightInd w:val="0"/>
        <w:rPr>
          <w:rFonts w:ascii="Arial" w:hAnsi="Arial" w:cs="Arial"/>
        </w:rPr>
      </w:pPr>
      <w:r w:rsidRPr="00ED6564">
        <w:rPr>
          <w:rFonts w:ascii="Arial" w:hAnsi="Arial" w:cs="Arial"/>
        </w:rPr>
        <w:t>Reading Guide</w:t>
      </w:r>
    </w:p>
    <w:p w14:paraId="32ED347B" w14:textId="77777777" w:rsidR="00ED6564" w:rsidRDefault="00ED6564" w:rsidP="00ED6564">
      <w:pPr>
        <w:widowControl w:val="0"/>
        <w:autoSpaceDE w:val="0"/>
        <w:autoSpaceDN w:val="0"/>
        <w:adjustRightInd w:val="0"/>
        <w:rPr>
          <w:rFonts w:ascii="Arial" w:hAnsi="Arial" w:cs="Arial"/>
        </w:rPr>
      </w:pPr>
      <w:r>
        <w:rPr>
          <w:rFonts w:ascii="Arial" w:hAnsi="Arial" w:cs="Arial"/>
        </w:rPr>
        <w:t>Lev Manovich’s “Prologue” and “How Media Became New”</w:t>
      </w:r>
    </w:p>
    <w:p w14:paraId="5103178B" w14:textId="77777777" w:rsidR="00ED6564" w:rsidRPr="00ED6564" w:rsidRDefault="00ED6564" w:rsidP="00ED6564">
      <w:pPr>
        <w:widowControl w:val="0"/>
        <w:autoSpaceDE w:val="0"/>
        <w:autoSpaceDN w:val="0"/>
        <w:adjustRightInd w:val="0"/>
        <w:rPr>
          <w:rFonts w:ascii="Arial" w:hAnsi="Arial" w:cs="Arial"/>
        </w:rPr>
      </w:pPr>
    </w:p>
    <w:p w14:paraId="7EAB068F" w14:textId="77777777" w:rsidR="00ED6564" w:rsidRPr="00ED6564" w:rsidRDefault="00ED6564" w:rsidP="00ED6564">
      <w:pPr>
        <w:widowControl w:val="0"/>
        <w:autoSpaceDE w:val="0"/>
        <w:autoSpaceDN w:val="0"/>
        <w:adjustRightInd w:val="0"/>
        <w:rPr>
          <w:rFonts w:ascii="Arial" w:hAnsi="Arial" w:cs="Arial"/>
        </w:rPr>
      </w:pPr>
    </w:p>
    <w:p w14:paraId="02279EB4" w14:textId="77777777" w:rsidR="00ED6564" w:rsidRPr="00ED6564" w:rsidRDefault="00ED6564" w:rsidP="00ED6564">
      <w:pPr>
        <w:widowControl w:val="0"/>
        <w:autoSpaceDE w:val="0"/>
        <w:autoSpaceDN w:val="0"/>
        <w:adjustRightInd w:val="0"/>
        <w:rPr>
          <w:rFonts w:ascii="Arial" w:hAnsi="Arial" w:cs="Arial"/>
          <w:b/>
          <w:sz w:val="36"/>
          <w:szCs w:val="36"/>
        </w:rPr>
      </w:pPr>
      <w:r w:rsidRPr="00ED6564">
        <w:rPr>
          <w:rFonts w:ascii="Arial" w:hAnsi="Arial" w:cs="Arial"/>
          <w:b/>
          <w:sz w:val="36"/>
          <w:szCs w:val="36"/>
        </w:rPr>
        <w:t>Prologue</w:t>
      </w:r>
    </w:p>
    <w:p w14:paraId="45001185" w14:textId="77777777" w:rsidR="009F0BD3" w:rsidRDefault="009F0BD3" w:rsidP="00ED6564">
      <w:pPr>
        <w:widowControl w:val="0"/>
        <w:autoSpaceDE w:val="0"/>
        <w:autoSpaceDN w:val="0"/>
        <w:adjustRightInd w:val="0"/>
        <w:rPr>
          <w:rFonts w:ascii="Arial" w:hAnsi="Arial" w:cs="Arial"/>
          <w:b/>
        </w:rPr>
      </w:pPr>
    </w:p>
    <w:p w14:paraId="2EACE2A7" w14:textId="1669E5AD" w:rsidR="00ED6564" w:rsidRPr="00ED6564" w:rsidRDefault="00ED6564" w:rsidP="00ED6564">
      <w:pPr>
        <w:widowControl w:val="0"/>
        <w:autoSpaceDE w:val="0"/>
        <w:autoSpaceDN w:val="0"/>
        <w:adjustRightInd w:val="0"/>
        <w:rPr>
          <w:rFonts w:ascii="Arial" w:hAnsi="Arial" w:cs="Arial"/>
        </w:rPr>
      </w:pPr>
      <w:r w:rsidRPr="00ED6564">
        <w:rPr>
          <w:rFonts w:ascii="Arial" w:hAnsi="Arial" w:cs="Arial"/>
          <w:b/>
        </w:rPr>
        <w:t>1.</w:t>
      </w:r>
      <w:r>
        <w:rPr>
          <w:rFonts w:ascii="Arial" w:hAnsi="Arial" w:cs="Arial"/>
        </w:rPr>
        <w:t xml:space="preserve"> </w:t>
      </w:r>
      <w:r w:rsidRPr="00ED6564">
        <w:rPr>
          <w:rFonts w:ascii="Arial" w:hAnsi="Arial" w:cs="Arial"/>
        </w:rPr>
        <w:t>This prologue, "</w:t>
      </w:r>
      <w:proofErr w:type="spellStart"/>
      <w:r w:rsidRPr="00ED6564">
        <w:rPr>
          <w:rFonts w:ascii="Arial" w:hAnsi="Arial" w:cs="Arial"/>
        </w:rPr>
        <w:t>Vertov's</w:t>
      </w:r>
      <w:proofErr w:type="spellEnd"/>
      <w:r w:rsidRPr="00ED6564">
        <w:rPr>
          <w:rFonts w:ascii="Arial" w:hAnsi="Arial" w:cs="Arial"/>
        </w:rPr>
        <w:t xml:space="preserve"> Dataset," serves as a non-linear index to the major ideas of the book.  Th</w:t>
      </w:r>
      <w:r w:rsidR="00351A55">
        <w:rPr>
          <w:rFonts w:ascii="Arial" w:hAnsi="Arial" w:cs="Arial"/>
        </w:rPr>
        <w:t>r</w:t>
      </w:r>
      <w:r w:rsidRPr="00ED6564">
        <w:rPr>
          <w:rFonts w:ascii="Arial" w:hAnsi="Arial" w:cs="Arial"/>
        </w:rPr>
        <w:t>ough the use of this prologue, this book can therefore function like a database.  </w:t>
      </w:r>
    </w:p>
    <w:p w14:paraId="397FE826" w14:textId="77777777" w:rsidR="00ED6564" w:rsidRPr="00ED6564" w:rsidRDefault="00ED6564" w:rsidP="00ED6564">
      <w:pPr>
        <w:widowControl w:val="0"/>
        <w:autoSpaceDE w:val="0"/>
        <w:autoSpaceDN w:val="0"/>
        <w:adjustRightInd w:val="0"/>
        <w:rPr>
          <w:rFonts w:ascii="Arial" w:hAnsi="Arial" w:cs="Arial"/>
        </w:rPr>
      </w:pPr>
    </w:p>
    <w:p w14:paraId="7AF9DE94" w14:textId="77777777" w:rsidR="00ED6564" w:rsidRPr="00ED6564" w:rsidRDefault="00ED6564" w:rsidP="00ED6564">
      <w:pPr>
        <w:widowControl w:val="0"/>
        <w:autoSpaceDE w:val="0"/>
        <w:autoSpaceDN w:val="0"/>
        <w:adjustRightInd w:val="0"/>
        <w:rPr>
          <w:rFonts w:ascii="Arial" w:hAnsi="Arial" w:cs="Arial"/>
        </w:rPr>
      </w:pPr>
      <w:r w:rsidRPr="00ED6564">
        <w:rPr>
          <w:rFonts w:ascii="Arial" w:hAnsi="Arial" w:cs="Arial"/>
        </w:rPr>
        <w:t>Try to use this database</w:t>
      </w:r>
      <w:r>
        <w:rPr>
          <w:rFonts w:ascii="Arial" w:hAnsi="Arial" w:cs="Arial"/>
        </w:rPr>
        <w:t>:</w:t>
      </w:r>
    </w:p>
    <w:p w14:paraId="5EDCDFBB" w14:textId="77777777" w:rsidR="00ED6564" w:rsidRPr="00ED6564" w:rsidRDefault="00ED6564" w:rsidP="00ED6564">
      <w:pPr>
        <w:widowControl w:val="0"/>
        <w:autoSpaceDE w:val="0"/>
        <w:autoSpaceDN w:val="0"/>
        <w:adjustRightInd w:val="0"/>
        <w:rPr>
          <w:rFonts w:ascii="Arial" w:hAnsi="Arial" w:cs="Arial"/>
        </w:rPr>
      </w:pPr>
    </w:p>
    <w:p w14:paraId="5A7FEE76" w14:textId="77777777" w:rsidR="00ED6564" w:rsidRPr="00ED6564" w:rsidRDefault="00ED6564" w:rsidP="00ED6564">
      <w:pPr>
        <w:pStyle w:val="ListParagraph"/>
        <w:widowControl w:val="0"/>
        <w:numPr>
          <w:ilvl w:val="0"/>
          <w:numId w:val="1"/>
        </w:numPr>
        <w:autoSpaceDE w:val="0"/>
        <w:autoSpaceDN w:val="0"/>
        <w:adjustRightInd w:val="0"/>
        <w:rPr>
          <w:rFonts w:ascii="Arial" w:hAnsi="Arial" w:cs="Arial"/>
        </w:rPr>
      </w:pPr>
      <w:r w:rsidRPr="00ED6564">
        <w:rPr>
          <w:rFonts w:ascii="Arial" w:hAnsi="Arial" w:cs="Arial"/>
        </w:rPr>
        <w:t>Browse through the pro</w:t>
      </w:r>
      <w:bookmarkStart w:id="0" w:name="_GoBack"/>
      <w:bookmarkEnd w:id="0"/>
      <w:r w:rsidRPr="00ED6564">
        <w:rPr>
          <w:rFonts w:ascii="Arial" w:hAnsi="Arial" w:cs="Arial"/>
        </w:rPr>
        <w:t>logue and find one page that interests you.  </w:t>
      </w:r>
    </w:p>
    <w:p w14:paraId="78EC036C" w14:textId="77777777" w:rsidR="00ED6564" w:rsidRPr="00ED6564" w:rsidRDefault="00ED6564" w:rsidP="00ED6564">
      <w:pPr>
        <w:pStyle w:val="ListParagraph"/>
        <w:widowControl w:val="0"/>
        <w:numPr>
          <w:ilvl w:val="0"/>
          <w:numId w:val="1"/>
        </w:numPr>
        <w:autoSpaceDE w:val="0"/>
        <w:autoSpaceDN w:val="0"/>
        <w:adjustRightInd w:val="0"/>
        <w:rPr>
          <w:rFonts w:ascii="Arial" w:hAnsi="Arial" w:cs="Arial"/>
        </w:rPr>
      </w:pPr>
      <w:r w:rsidRPr="00ED6564">
        <w:rPr>
          <w:rFonts w:ascii="Arial" w:hAnsi="Arial" w:cs="Arial"/>
        </w:rPr>
        <w:t>Read the passage carefully and study the picture(s).  Try to see the connection between words and image(s).  </w:t>
      </w:r>
    </w:p>
    <w:p w14:paraId="114C4F48" w14:textId="77777777" w:rsidR="00ED6564" w:rsidRPr="00ED6564" w:rsidRDefault="00ED6564" w:rsidP="00ED6564">
      <w:pPr>
        <w:pStyle w:val="ListParagraph"/>
        <w:widowControl w:val="0"/>
        <w:numPr>
          <w:ilvl w:val="0"/>
          <w:numId w:val="1"/>
        </w:numPr>
        <w:autoSpaceDE w:val="0"/>
        <w:autoSpaceDN w:val="0"/>
        <w:adjustRightInd w:val="0"/>
        <w:rPr>
          <w:rFonts w:ascii="Arial" w:hAnsi="Arial" w:cs="Arial"/>
        </w:rPr>
      </w:pPr>
      <w:r w:rsidRPr="00ED6564">
        <w:rPr>
          <w:rFonts w:ascii="Arial" w:hAnsi="Arial" w:cs="Arial"/>
        </w:rPr>
        <w:t xml:space="preserve">Turn to the page in the </w:t>
      </w:r>
      <w:proofErr w:type="gramStart"/>
      <w:r w:rsidRPr="00ED6564">
        <w:rPr>
          <w:rFonts w:ascii="Arial" w:hAnsi="Arial" w:cs="Arial"/>
        </w:rPr>
        <w:t>book which</w:t>
      </w:r>
      <w:proofErr w:type="gramEnd"/>
      <w:r w:rsidRPr="00ED6564">
        <w:rPr>
          <w:rFonts w:ascii="Arial" w:hAnsi="Arial" w:cs="Arial"/>
        </w:rPr>
        <w:t xml:space="preserve"> appears in brackets at the beginning of the passage, and read the passage in context.  Backtrack to start reading a page or so before the passage, and read for a little ways beyond the passage.  </w:t>
      </w:r>
    </w:p>
    <w:p w14:paraId="378A392D" w14:textId="77777777" w:rsidR="00ED6564" w:rsidRPr="00ED6564" w:rsidRDefault="00ED6564" w:rsidP="00ED6564">
      <w:pPr>
        <w:pStyle w:val="ListParagraph"/>
        <w:widowControl w:val="0"/>
        <w:numPr>
          <w:ilvl w:val="0"/>
          <w:numId w:val="1"/>
        </w:numPr>
        <w:autoSpaceDE w:val="0"/>
        <w:autoSpaceDN w:val="0"/>
        <w:adjustRightInd w:val="0"/>
        <w:rPr>
          <w:rFonts w:ascii="Arial" w:hAnsi="Arial" w:cs="Arial"/>
        </w:rPr>
      </w:pPr>
      <w:r w:rsidRPr="00ED6564">
        <w:rPr>
          <w:rFonts w:ascii="Arial" w:hAnsi="Arial" w:cs="Arial"/>
        </w:rPr>
        <w:t>Turn back at the original page from the prologue.  </w:t>
      </w:r>
    </w:p>
    <w:p w14:paraId="4CC039C8" w14:textId="77777777" w:rsidR="00ED6564" w:rsidRPr="00ED6564" w:rsidRDefault="00ED6564" w:rsidP="00ED6564">
      <w:pPr>
        <w:pStyle w:val="ListParagraph"/>
        <w:widowControl w:val="0"/>
        <w:numPr>
          <w:ilvl w:val="0"/>
          <w:numId w:val="1"/>
        </w:numPr>
        <w:autoSpaceDE w:val="0"/>
        <w:autoSpaceDN w:val="0"/>
        <w:adjustRightInd w:val="0"/>
        <w:rPr>
          <w:rFonts w:ascii="Arial" w:hAnsi="Arial" w:cs="Arial"/>
        </w:rPr>
      </w:pPr>
      <w:r w:rsidRPr="00ED6564">
        <w:rPr>
          <w:rFonts w:ascii="Arial" w:hAnsi="Arial" w:cs="Arial"/>
        </w:rPr>
        <w:t xml:space="preserve">Having seen the context of the passage, </w:t>
      </w:r>
      <w:r w:rsidRPr="00ED6564">
        <w:rPr>
          <w:rFonts w:ascii="Arial" w:hAnsi="Arial" w:cs="Arial"/>
          <w:b/>
        </w:rPr>
        <w:t>explain in a short paragraph</w:t>
      </w:r>
      <w:r w:rsidRPr="00ED6564">
        <w:rPr>
          <w:rFonts w:ascii="Arial" w:hAnsi="Arial" w:cs="Arial"/>
        </w:rPr>
        <w:t xml:space="preserve"> some of the key terms and phrases from the passage that you didn't initially understand (or at least not fully).  What point is Manovich making about New Media on this page?  </w:t>
      </w:r>
    </w:p>
    <w:p w14:paraId="05757D9C" w14:textId="77777777" w:rsidR="00ED6564" w:rsidRPr="00ED6564" w:rsidRDefault="00ED6564" w:rsidP="00ED6564">
      <w:pPr>
        <w:widowControl w:val="0"/>
        <w:autoSpaceDE w:val="0"/>
        <w:autoSpaceDN w:val="0"/>
        <w:adjustRightInd w:val="0"/>
        <w:rPr>
          <w:rFonts w:ascii="Arial" w:hAnsi="Arial" w:cs="Arial"/>
        </w:rPr>
      </w:pPr>
    </w:p>
    <w:p w14:paraId="076075E2" w14:textId="77777777" w:rsidR="00ED6564" w:rsidRDefault="00ED6564" w:rsidP="00ED6564">
      <w:pPr>
        <w:widowControl w:val="0"/>
        <w:autoSpaceDE w:val="0"/>
        <w:autoSpaceDN w:val="0"/>
        <w:adjustRightInd w:val="0"/>
        <w:rPr>
          <w:rFonts w:ascii="Arial" w:hAnsi="Arial" w:cs="Arial"/>
        </w:rPr>
      </w:pPr>
      <w:r w:rsidRPr="00ED6564">
        <w:rPr>
          <w:rFonts w:ascii="Arial" w:hAnsi="Arial" w:cs="Arial"/>
          <w:b/>
        </w:rPr>
        <w:t>2.</w:t>
      </w:r>
      <w:r>
        <w:rPr>
          <w:rFonts w:ascii="Arial" w:hAnsi="Arial" w:cs="Arial"/>
        </w:rPr>
        <w:t xml:space="preserve"> </w:t>
      </w:r>
      <w:r w:rsidRPr="00ED6564">
        <w:rPr>
          <w:rFonts w:ascii="Arial" w:hAnsi="Arial" w:cs="Arial"/>
        </w:rPr>
        <w:t xml:space="preserve">Manovich calls the early Russian experimental director </w:t>
      </w:r>
      <w:proofErr w:type="spellStart"/>
      <w:r w:rsidRPr="00ED6564">
        <w:rPr>
          <w:rFonts w:ascii="Arial" w:hAnsi="Arial" w:cs="Arial"/>
        </w:rPr>
        <w:t>Dziga</w:t>
      </w:r>
      <w:proofErr w:type="spellEnd"/>
      <w:r w:rsidRPr="00ED6564">
        <w:rPr>
          <w:rFonts w:ascii="Arial" w:hAnsi="Arial" w:cs="Arial"/>
        </w:rPr>
        <w:t xml:space="preserve"> </w:t>
      </w:r>
      <w:proofErr w:type="spellStart"/>
      <w:r w:rsidRPr="00ED6564">
        <w:rPr>
          <w:rFonts w:ascii="Arial" w:hAnsi="Arial" w:cs="Arial"/>
        </w:rPr>
        <w:t>Vertov</w:t>
      </w:r>
      <w:proofErr w:type="spellEnd"/>
      <w:r w:rsidRPr="00ED6564">
        <w:rPr>
          <w:rFonts w:ascii="Arial" w:hAnsi="Arial" w:cs="Arial"/>
        </w:rPr>
        <w:t xml:space="preserve"> a "database filmmaker" and his 1929 film </w:t>
      </w:r>
      <w:r w:rsidRPr="00ED6564">
        <w:rPr>
          <w:rFonts w:ascii="Arial" w:hAnsi="Arial" w:cs="Arial"/>
          <w:i/>
        </w:rPr>
        <w:t>The Man with a Movie Camera</w:t>
      </w:r>
      <w:r w:rsidRPr="00ED6564">
        <w:rPr>
          <w:rFonts w:ascii="Arial" w:hAnsi="Arial" w:cs="Arial"/>
        </w:rPr>
        <w:t xml:space="preserve"> the most important example of a "database imagination" (xxiv).  </w:t>
      </w:r>
    </w:p>
    <w:p w14:paraId="1A971906" w14:textId="77777777" w:rsidR="00ED6564" w:rsidRDefault="00ED6564" w:rsidP="00ED6564">
      <w:pPr>
        <w:widowControl w:val="0"/>
        <w:autoSpaceDE w:val="0"/>
        <w:autoSpaceDN w:val="0"/>
        <w:adjustRightInd w:val="0"/>
        <w:rPr>
          <w:rFonts w:ascii="Arial" w:hAnsi="Arial" w:cs="Arial"/>
        </w:rPr>
      </w:pPr>
    </w:p>
    <w:p w14:paraId="31A7BE51" w14:textId="77777777" w:rsidR="00ED6564" w:rsidRPr="00ED6564" w:rsidRDefault="00ED6564" w:rsidP="00ED6564">
      <w:pPr>
        <w:widowControl w:val="0"/>
        <w:autoSpaceDE w:val="0"/>
        <w:autoSpaceDN w:val="0"/>
        <w:adjustRightInd w:val="0"/>
        <w:rPr>
          <w:rFonts w:ascii="Arial" w:hAnsi="Arial" w:cs="Arial"/>
        </w:rPr>
      </w:pPr>
      <w:r w:rsidRPr="00ED6564">
        <w:rPr>
          <w:rFonts w:ascii="Arial" w:hAnsi="Arial" w:cs="Arial"/>
        </w:rPr>
        <w:t>Watch at least ten minutes of the film on Google Video</w:t>
      </w:r>
      <w:r>
        <w:rPr>
          <w:rFonts w:ascii="Arial" w:hAnsi="Arial" w:cs="Arial"/>
        </w:rPr>
        <w:t xml:space="preserve"> (see the link on our schedule)</w:t>
      </w:r>
      <w:r w:rsidRPr="00ED6564">
        <w:rPr>
          <w:rFonts w:ascii="Arial" w:hAnsi="Arial" w:cs="Arial"/>
        </w:rPr>
        <w:t>.  After the opening credits, you can choose any ten minutes you want, but don't skip around or you'll miss seeing the logic of the editing.  </w:t>
      </w:r>
    </w:p>
    <w:p w14:paraId="0B3CF9AD" w14:textId="77777777" w:rsidR="00ED6564" w:rsidRPr="00ED6564" w:rsidRDefault="00ED6564" w:rsidP="00ED6564">
      <w:pPr>
        <w:widowControl w:val="0"/>
        <w:autoSpaceDE w:val="0"/>
        <w:autoSpaceDN w:val="0"/>
        <w:adjustRightInd w:val="0"/>
        <w:rPr>
          <w:rFonts w:ascii="Arial" w:hAnsi="Arial" w:cs="Arial"/>
        </w:rPr>
      </w:pPr>
    </w:p>
    <w:p w14:paraId="3D4329EE" w14:textId="77777777" w:rsidR="00ED6564" w:rsidRDefault="00ED6564" w:rsidP="00ED6564">
      <w:pPr>
        <w:widowControl w:val="0"/>
        <w:autoSpaceDE w:val="0"/>
        <w:autoSpaceDN w:val="0"/>
        <w:adjustRightInd w:val="0"/>
        <w:rPr>
          <w:rFonts w:ascii="Arial" w:hAnsi="Arial" w:cs="Arial"/>
        </w:rPr>
      </w:pPr>
      <w:r w:rsidRPr="00ED6564">
        <w:rPr>
          <w:rFonts w:ascii="Arial" w:hAnsi="Arial" w:cs="Arial"/>
          <w:b/>
        </w:rPr>
        <w:t>Write a paragraph answering the following</w:t>
      </w:r>
      <w:r w:rsidRPr="00ED6564">
        <w:rPr>
          <w:rFonts w:ascii="Arial" w:hAnsi="Arial" w:cs="Arial"/>
        </w:rPr>
        <w:t>.  </w:t>
      </w:r>
    </w:p>
    <w:p w14:paraId="54AC5F42" w14:textId="77777777" w:rsidR="00ED6564" w:rsidRPr="00ED6564" w:rsidRDefault="00ED6564" w:rsidP="00ED6564">
      <w:pPr>
        <w:pStyle w:val="ListParagraph"/>
        <w:widowControl w:val="0"/>
        <w:numPr>
          <w:ilvl w:val="0"/>
          <w:numId w:val="2"/>
        </w:numPr>
        <w:autoSpaceDE w:val="0"/>
        <w:autoSpaceDN w:val="0"/>
        <w:adjustRightInd w:val="0"/>
        <w:rPr>
          <w:rFonts w:ascii="Arial" w:hAnsi="Arial" w:cs="Arial"/>
        </w:rPr>
      </w:pPr>
      <w:r w:rsidRPr="00ED6564">
        <w:rPr>
          <w:rFonts w:ascii="Arial" w:hAnsi="Arial" w:cs="Arial"/>
        </w:rPr>
        <w:t xml:space="preserve">In what ways is </w:t>
      </w:r>
      <w:r w:rsidRPr="00ED6564">
        <w:rPr>
          <w:rFonts w:ascii="Arial" w:hAnsi="Arial" w:cs="Arial"/>
          <w:i/>
        </w:rPr>
        <w:t>The Man with a Movie Camera</w:t>
      </w:r>
      <w:r w:rsidRPr="00ED6564">
        <w:rPr>
          <w:rFonts w:ascii="Arial" w:hAnsi="Arial" w:cs="Arial"/>
        </w:rPr>
        <w:t xml:space="preserve"> an example of "database imagination," as opposed perhaps to the "narrative imagination," or "theatrical imagination.</w:t>
      </w:r>
      <w:proofErr w:type="gramStart"/>
      <w:r w:rsidRPr="00ED6564">
        <w:rPr>
          <w:rFonts w:ascii="Arial" w:hAnsi="Arial" w:cs="Arial"/>
        </w:rPr>
        <w:t xml:space="preserve">" </w:t>
      </w:r>
      <w:proofErr w:type="gramEnd"/>
      <w:r w:rsidRPr="00ED6564">
        <w:rPr>
          <w:rFonts w:ascii="Arial" w:hAnsi="Arial" w:cs="Arial"/>
        </w:rPr>
        <w:t> </w:t>
      </w:r>
    </w:p>
    <w:p w14:paraId="73CF51F9" w14:textId="77777777" w:rsidR="00ED6564" w:rsidRPr="00ED6564" w:rsidRDefault="00ED6564" w:rsidP="00ED6564">
      <w:pPr>
        <w:pStyle w:val="ListParagraph"/>
        <w:widowControl w:val="0"/>
        <w:numPr>
          <w:ilvl w:val="0"/>
          <w:numId w:val="2"/>
        </w:numPr>
        <w:autoSpaceDE w:val="0"/>
        <w:autoSpaceDN w:val="0"/>
        <w:adjustRightInd w:val="0"/>
        <w:rPr>
          <w:rFonts w:ascii="Arial" w:hAnsi="Arial" w:cs="Arial"/>
        </w:rPr>
      </w:pPr>
      <w:r w:rsidRPr="00ED6564">
        <w:rPr>
          <w:rFonts w:ascii="Arial" w:hAnsi="Arial" w:cs="Arial"/>
        </w:rPr>
        <w:t>What does the example of this film suggest about the logic of the database?  </w:t>
      </w:r>
    </w:p>
    <w:p w14:paraId="7388A5FB" w14:textId="77777777" w:rsidR="00ED6564" w:rsidRPr="00ED6564" w:rsidRDefault="00ED6564" w:rsidP="00ED6564">
      <w:pPr>
        <w:pStyle w:val="ListParagraph"/>
        <w:widowControl w:val="0"/>
        <w:numPr>
          <w:ilvl w:val="0"/>
          <w:numId w:val="2"/>
        </w:numPr>
        <w:autoSpaceDE w:val="0"/>
        <w:autoSpaceDN w:val="0"/>
        <w:adjustRightInd w:val="0"/>
        <w:rPr>
          <w:rFonts w:ascii="Arial" w:hAnsi="Arial" w:cs="Arial"/>
        </w:rPr>
      </w:pPr>
      <w:r w:rsidRPr="00ED6564">
        <w:rPr>
          <w:rFonts w:ascii="Arial" w:hAnsi="Arial" w:cs="Arial"/>
        </w:rPr>
        <w:t xml:space="preserve">In what ways is </w:t>
      </w:r>
      <w:proofErr w:type="spellStart"/>
      <w:r w:rsidRPr="00ED6564">
        <w:rPr>
          <w:rFonts w:ascii="Arial" w:hAnsi="Arial" w:cs="Arial"/>
        </w:rPr>
        <w:t>Vertov</w:t>
      </w:r>
      <w:proofErr w:type="spellEnd"/>
      <w:r w:rsidRPr="00ED6564">
        <w:rPr>
          <w:rFonts w:ascii="Arial" w:hAnsi="Arial" w:cs="Arial"/>
        </w:rPr>
        <w:t xml:space="preserve"> using this database logic for imaginative purposes and effects?  </w:t>
      </w:r>
    </w:p>
    <w:p w14:paraId="5C547702" w14:textId="77777777" w:rsidR="00ED6564" w:rsidRPr="00ED6564" w:rsidRDefault="00ED6564" w:rsidP="00ED6564">
      <w:pPr>
        <w:widowControl w:val="0"/>
        <w:autoSpaceDE w:val="0"/>
        <w:autoSpaceDN w:val="0"/>
        <w:adjustRightInd w:val="0"/>
        <w:rPr>
          <w:rFonts w:ascii="Arial" w:hAnsi="Arial" w:cs="Arial"/>
        </w:rPr>
      </w:pPr>
    </w:p>
    <w:p w14:paraId="2F666610" w14:textId="77777777" w:rsidR="00ED6564" w:rsidRPr="00ED6564" w:rsidRDefault="00ED6564" w:rsidP="00ED6564">
      <w:pPr>
        <w:widowControl w:val="0"/>
        <w:autoSpaceDE w:val="0"/>
        <w:autoSpaceDN w:val="0"/>
        <w:adjustRightInd w:val="0"/>
        <w:rPr>
          <w:rFonts w:ascii="Arial" w:hAnsi="Arial" w:cs="Arial"/>
          <w:b/>
          <w:sz w:val="36"/>
          <w:szCs w:val="36"/>
        </w:rPr>
      </w:pPr>
      <w:r w:rsidRPr="00ED6564">
        <w:rPr>
          <w:rFonts w:ascii="Arial" w:hAnsi="Arial" w:cs="Arial"/>
          <w:b/>
          <w:sz w:val="36"/>
          <w:szCs w:val="36"/>
        </w:rPr>
        <w:t>How Media Became New</w:t>
      </w:r>
    </w:p>
    <w:p w14:paraId="06664198" w14:textId="77777777" w:rsidR="00ED6564" w:rsidRDefault="00ED6564" w:rsidP="00ED6564">
      <w:pPr>
        <w:widowControl w:val="0"/>
        <w:autoSpaceDE w:val="0"/>
        <w:autoSpaceDN w:val="0"/>
        <w:adjustRightInd w:val="0"/>
        <w:rPr>
          <w:rFonts w:ascii="Arial" w:hAnsi="Arial" w:cs="Arial"/>
          <w:b/>
        </w:rPr>
      </w:pPr>
    </w:p>
    <w:p w14:paraId="1BEF062A" w14:textId="77777777" w:rsidR="00ED6564" w:rsidRDefault="00ED6564" w:rsidP="00ED6564">
      <w:pPr>
        <w:widowControl w:val="0"/>
        <w:autoSpaceDE w:val="0"/>
        <w:autoSpaceDN w:val="0"/>
        <w:adjustRightInd w:val="0"/>
        <w:rPr>
          <w:rFonts w:ascii="Arial" w:hAnsi="Arial" w:cs="Arial"/>
        </w:rPr>
      </w:pPr>
      <w:r w:rsidRPr="00ED6564">
        <w:rPr>
          <w:rFonts w:ascii="Arial" w:hAnsi="Arial" w:cs="Arial"/>
          <w:b/>
        </w:rPr>
        <w:lastRenderedPageBreak/>
        <w:t>3.</w:t>
      </w:r>
      <w:r>
        <w:rPr>
          <w:rFonts w:ascii="Arial" w:hAnsi="Arial" w:cs="Arial"/>
        </w:rPr>
        <w:t xml:space="preserve"> </w:t>
      </w:r>
      <w:r w:rsidRPr="00ED6564">
        <w:rPr>
          <w:rFonts w:ascii="Arial" w:hAnsi="Arial" w:cs="Arial"/>
        </w:rPr>
        <w:t xml:space="preserve">Manovich argues that "new media" is not defined by its newness, but instead by its </w:t>
      </w:r>
      <w:r w:rsidRPr="00ED6564">
        <w:rPr>
          <w:rFonts w:ascii="Arial" w:hAnsi="Arial" w:cs="Arial"/>
          <w:i/>
        </w:rPr>
        <w:t>parentage</w:t>
      </w:r>
      <w:r w:rsidRPr="00ED6564">
        <w:rPr>
          <w:rFonts w:ascii="Arial" w:hAnsi="Arial" w:cs="Arial"/>
        </w:rPr>
        <w:t>.  New Media is the offspring of two different principles of old media that have been coexisting and occasionally crossing paths for at least two hundred years.  These forms of old media have converged spectacularly in recent decades in the form of web sites, video games, and other computer interfaces.  </w:t>
      </w:r>
    </w:p>
    <w:p w14:paraId="3BCC3799" w14:textId="77777777" w:rsidR="00ED6564" w:rsidRDefault="00ED6564" w:rsidP="00ED6564">
      <w:pPr>
        <w:widowControl w:val="0"/>
        <w:autoSpaceDE w:val="0"/>
        <w:autoSpaceDN w:val="0"/>
        <w:adjustRightInd w:val="0"/>
        <w:rPr>
          <w:rFonts w:ascii="Arial" w:hAnsi="Arial" w:cs="Arial"/>
        </w:rPr>
      </w:pPr>
    </w:p>
    <w:p w14:paraId="247DC738" w14:textId="77777777" w:rsidR="00ED6564" w:rsidRPr="00ED6564" w:rsidRDefault="00ED6564" w:rsidP="00ED6564">
      <w:pPr>
        <w:widowControl w:val="0"/>
        <w:autoSpaceDE w:val="0"/>
        <w:autoSpaceDN w:val="0"/>
        <w:adjustRightInd w:val="0"/>
        <w:rPr>
          <w:rFonts w:ascii="Arial" w:hAnsi="Arial" w:cs="Arial"/>
          <w:b/>
        </w:rPr>
      </w:pPr>
      <w:r w:rsidRPr="00ED6564">
        <w:rPr>
          <w:rFonts w:ascii="Arial" w:hAnsi="Arial" w:cs="Arial"/>
          <w:b/>
        </w:rPr>
        <w:t>Write a paragraph answering the following.</w:t>
      </w:r>
    </w:p>
    <w:p w14:paraId="085072A2" w14:textId="77777777" w:rsidR="00ED6564" w:rsidRPr="00ED6564" w:rsidRDefault="00ED6564" w:rsidP="00ED6564">
      <w:pPr>
        <w:pStyle w:val="ListParagraph"/>
        <w:widowControl w:val="0"/>
        <w:numPr>
          <w:ilvl w:val="0"/>
          <w:numId w:val="3"/>
        </w:numPr>
        <w:autoSpaceDE w:val="0"/>
        <w:autoSpaceDN w:val="0"/>
        <w:adjustRightInd w:val="0"/>
        <w:rPr>
          <w:rFonts w:ascii="Arial" w:hAnsi="Arial" w:cs="Arial"/>
        </w:rPr>
      </w:pPr>
      <w:r w:rsidRPr="00ED6564">
        <w:rPr>
          <w:rFonts w:ascii="Arial" w:hAnsi="Arial" w:cs="Arial"/>
        </w:rPr>
        <w:t>What are these two old-media parents of new media?  </w:t>
      </w:r>
    </w:p>
    <w:p w14:paraId="114A68AD" w14:textId="77777777" w:rsidR="00ED6564" w:rsidRPr="00ED6564" w:rsidRDefault="00ED6564" w:rsidP="00ED6564">
      <w:pPr>
        <w:pStyle w:val="ListParagraph"/>
        <w:widowControl w:val="0"/>
        <w:numPr>
          <w:ilvl w:val="0"/>
          <w:numId w:val="3"/>
        </w:numPr>
        <w:autoSpaceDE w:val="0"/>
        <w:autoSpaceDN w:val="0"/>
        <w:adjustRightInd w:val="0"/>
        <w:rPr>
          <w:rFonts w:ascii="Arial" w:hAnsi="Arial" w:cs="Arial"/>
        </w:rPr>
      </w:pPr>
      <w:r w:rsidRPr="00ED6564">
        <w:rPr>
          <w:rFonts w:ascii="Arial" w:hAnsi="Arial" w:cs="Arial"/>
        </w:rPr>
        <w:t>Why have their different principles or logics kept them separate for two hundred years?  </w:t>
      </w:r>
    </w:p>
    <w:p w14:paraId="6E9E74AF" w14:textId="77777777" w:rsidR="00ED6564" w:rsidRPr="00ED6564" w:rsidRDefault="00ED6564" w:rsidP="00ED6564">
      <w:pPr>
        <w:pStyle w:val="ListParagraph"/>
        <w:widowControl w:val="0"/>
        <w:numPr>
          <w:ilvl w:val="0"/>
          <w:numId w:val="3"/>
        </w:numPr>
        <w:autoSpaceDE w:val="0"/>
        <w:autoSpaceDN w:val="0"/>
        <w:adjustRightInd w:val="0"/>
        <w:rPr>
          <w:rFonts w:ascii="Arial" w:hAnsi="Arial" w:cs="Arial"/>
        </w:rPr>
      </w:pPr>
      <w:r w:rsidRPr="00ED6564">
        <w:rPr>
          <w:rFonts w:ascii="Arial" w:hAnsi="Arial" w:cs="Arial"/>
        </w:rPr>
        <w:t>Why have they come together now?  </w:t>
      </w:r>
    </w:p>
    <w:p w14:paraId="4FEF547C" w14:textId="77777777" w:rsidR="00ED6564" w:rsidRPr="00ED6564" w:rsidRDefault="00ED6564" w:rsidP="00ED6564">
      <w:pPr>
        <w:pStyle w:val="ListParagraph"/>
        <w:widowControl w:val="0"/>
        <w:numPr>
          <w:ilvl w:val="0"/>
          <w:numId w:val="3"/>
        </w:numPr>
        <w:autoSpaceDE w:val="0"/>
        <w:autoSpaceDN w:val="0"/>
        <w:adjustRightInd w:val="0"/>
        <w:rPr>
          <w:rFonts w:ascii="Arial" w:hAnsi="Arial" w:cs="Arial"/>
        </w:rPr>
      </w:pPr>
      <w:r w:rsidRPr="00ED6564">
        <w:rPr>
          <w:rFonts w:ascii="Arial" w:hAnsi="Arial" w:cs="Arial"/>
        </w:rPr>
        <w:t xml:space="preserve">What are some instances from the past when these two old-media principles have combined briefly in forms and processes that--in an almost </w:t>
      </w:r>
      <w:proofErr w:type="spellStart"/>
      <w:r w:rsidRPr="00ED6564">
        <w:rPr>
          <w:rFonts w:ascii="Arial" w:hAnsi="Arial" w:cs="Arial"/>
        </w:rPr>
        <w:t>Steampunk</w:t>
      </w:r>
      <w:proofErr w:type="spellEnd"/>
      <w:r w:rsidRPr="00ED6564">
        <w:rPr>
          <w:rFonts w:ascii="Arial" w:hAnsi="Arial" w:cs="Arial"/>
        </w:rPr>
        <w:t xml:space="preserve"> kind of way--anticipate new media?</w:t>
      </w:r>
    </w:p>
    <w:p w14:paraId="2B88FD14" w14:textId="77777777" w:rsidR="00BA6CF0" w:rsidRPr="00ED6564" w:rsidRDefault="00BA6CF0"/>
    <w:sectPr w:rsidR="00BA6CF0" w:rsidRPr="00ED6564" w:rsidSect="00127D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01A2"/>
    <w:multiLevelType w:val="hybridMultilevel"/>
    <w:tmpl w:val="C67A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376D74"/>
    <w:multiLevelType w:val="hybridMultilevel"/>
    <w:tmpl w:val="78FA8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DA69BB"/>
    <w:multiLevelType w:val="hybridMultilevel"/>
    <w:tmpl w:val="E2EE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564"/>
    <w:rsid w:val="00351A55"/>
    <w:rsid w:val="003F73EB"/>
    <w:rsid w:val="009F0BD3"/>
    <w:rsid w:val="00BA6CF0"/>
    <w:rsid w:val="00ED6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7219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6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2263</Characters>
  <Application>Microsoft Macintosh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2</cp:revision>
  <dcterms:created xsi:type="dcterms:W3CDTF">2014-02-13T21:56:00Z</dcterms:created>
  <dcterms:modified xsi:type="dcterms:W3CDTF">2014-02-13T21:56:00Z</dcterms:modified>
</cp:coreProperties>
</file>