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B3" w:rsidRDefault="00E41300" w:rsidP="004E07B3">
      <w:pPr>
        <w:pStyle w:val="Heading2"/>
      </w:pPr>
      <w:r>
        <w:t>E</w:t>
      </w:r>
      <w:r w:rsidR="001952C5">
        <w:t>E 5621</w:t>
      </w:r>
      <w:r w:rsidR="004E07B3">
        <w:tab/>
      </w:r>
      <w:r w:rsidR="004E07B3">
        <w:tab/>
      </w:r>
      <w:r w:rsidR="004E07B3">
        <w:tab/>
      </w:r>
      <w:r w:rsidR="004E07B3">
        <w:tab/>
      </w:r>
      <w:r>
        <w:tab/>
      </w:r>
      <w:r w:rsidR="004E07B3">
        <w:t xml:space="preserve">QUIZ </w:t>
      </w:r>
      <w:r w:rsidR="00D45B6B">
        <w:t>5</w:t>
      </w:r>
      <w:r w:rsidR="004E07B3">
        <w:tab/>
      </w:r>
      <w:r w:rsidR="004E07B3">
        <w:tab/>
      </w:r>
      <w:r w:rsidR="004E07B3">
        <w:tab/>
      </w:r>
      <w:r w:rsidR="004E07B3">
        <w:tab/>
        <w:t>S. G. Burns</w:t>
      </w:r>
    </w:p>
    <w:p w:rsidR="00E41300" w:rsidRDefault="001952C5" w:rsidP="004E07B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B7EA6">
        <w:rPr>
          <w:b/>
        </w:rPr>
        <w:t>10 November 2021</w:t>
      </w:r>
      <w:bookmarkStart w:id="0" w:name="_GoBack"/>
      <w:bookmarkEnd w:id="0"/>
    </w:p>
    <w:p w:rsidR="009F442D" w:rsidRDefault="004E07B3" w:rsidP="001952C5">
      <w:pPr>
        <w:jc w:val="center"/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</w:t>
      </w:r>
    </w:p>
    <w:p w:rsidR="00DC4C87" w:rsidRDefault="00DC4C87" w:rsidP="00DC4C87">
      <w:pPr>
        <w:rPr>
          <w:noProof/>
        </w:rPr>
      </w:pPr>
    </w:p>
    <w:p w:rsidR="00DC2EBA" w:rsidRDefault="00DC2EBA" w:rsidP="00DC2EBA">
      <w:pPr>
        <w:pStyle w:val="ListParagraph"/>
        <w:spacing w:line="276" w:lineRule="auto"/>
        <w:ind w:left="360"/>
      </w:pPr>
    </w:p>
    <w:p w:rsidR="007924E0" w:rsidRDefault="00A02D6D" w:rsidP="007924E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0E9DD94" wp14:editId="46E64B5C">
            <wp:simplePos x="0" y="0"/>
            <wp:positionH relativeFrom="column">
              <wp:posOffset>84903</wp:posOffset>
            </wp:positionH>
            <wp:positionV relativeFrom="paragraph">
              <wp:posOffset>7097</wp:posOffset>
            </wp:positionV>
            <wp:extent cx="2418715" cy="1622425"/>
            <wp:effectExtent l="0" t="0" r="0" b="0"/>
            <wp:wrapTight wrapText="bothSides">
              <wp:wrapPolygon edited="0">
                <wp:start x="0" y="0"/>
                <wp:lineTo x="0" y="21304"/>
                <wp:lineTo x="21436" y="21304"/>
                <wp:lineTo x="214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6Support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4E0">
        <w:rPr>
          <w:noProof/>
        </w:rPr>
        <w:t xml:space="preserve">FET </w:t>
      </w:r>
      <w:r w:rsidR="00AD12C2">
        <w:rPr>
          <w:noProof/>
        </w:rPr>
        <w:t>Pot-Pourri (12 Points each +4 Points for your name on any sheets you are sending me)</w:t>
      </w:r>
      <w:r w:rsidR="00EF45C4">
        <w:rPr>
          <w:noProof/>
        </w:rPr>
        <w:t xml:space="preserve"> </w:t>
      </w:r>
    </w:p>
    <w:p w:rsidR="007924E0" w:rsidRPr="00DE2213" w:rsidRDefault="007924E0" w:rsidP="007924E0">
      <w:pPr>
        <w:rPr>
          <w:noProof/>
        </w:rPr>
      </w:pPr>
    </w:p>
    <w:p w:rsidR="000412AA" w:rsidRDefault="007924E0" w:rsidP="005C59B2">
      <w:pPr>
        <w:pStyle w:val="ListParagraph"/>
        <w:numPr>
          <w:ilvl w:val="0"/>
          <w:numId w:val="33"/>
        </w:numPr>
        <w:ind w:left="360"/>
      </w:pPr>
      <w:r>
        <w:t xml:space="preserve">If the substrate doping is </w:t>
      </w:r>
      <w:r w:rsidRPr="005C59B2">
        <w:rPr>
          <w:vertAlign w:val="subscript"/>
        </w:rPr>
        <w:t xml:space="preserve">   </w:t>
      </w:r>
      <w:r>
        <w:t>N</w:t>
      </w:r>
      <w:r w:rsidRPr="005C59B2">
        <w:rPr>
          <w:vertAlign w:val="subscript"/>
        </w:rPr>
        <w:t>A</w:t>
      </w:r>
      <w:r>
        <w:t xml:space="preserve"> = 2 x 10</w:t>
      </w:r>
      <w:r w:rsidRPr="005C59B2">
        <w:rPr>
          <w:vertAlign w:val="superscript"/>
        </w:rPr>
        <w:t>17</w:t>
      </w:r>
      <w:r>
        <w:t xml:space="preserve"> cm</w:t>
      </w:r>
      <w:r w:rsidRPr="005C59B2">
        <w:rPr>
          <w:vertAlign w:val="superscript"/>
        </w:rPr>
        <w:t>-3</w:t>
      </w:r>
      <w:r>
        <w:t xml:space="preserve"> the </w:t>
      </w:r>
      <w:r w:rsidRPr="005C59B2">
        <w:rPr>
          <w:b/>
        </w:rPr>
        <w:t xml:space="preserve">inverted </w:t>
      </w:r>
      <w:r>
        <w:t xml:space="preserve">channel charge carriers </w:t>
      </w:r>
      <w:proofErr w:type="gramStart"/>
      <w:r>
        <w:t>are  (</w:t>
      </w:r>
      <w:proofErr w:type="gramEnd"/>
      <w:r w:rsidRPr="005C59B2">
        <w:rPr>
          <w:b/>
        </w:rPr>
        <w:t>HOLES, ELECTRONS, BOTH HOLES AND ELECTRONS, NEUTRONS, PHOTONS</w:t>
      </w:r>
      <w:r>
        <w:t xml:space="preserve">) and if the substrate doping is </w:t>
      </w:r>
      <w:r w:rsidRPr="005C59B2">
        <w:rPr>
          <w:vertAlign w:val="subscript"/>
        </w:rPr>
        <w:t xml:space="preserve">   </w:t>
      </w:r>
      <w:r w:rsidRPr="00077D04">
        <w:t>changed to be</w:t>
      </w:r>
      <w:r w:rsidRPr="005C59B2">
        <w:rPr>
          <w:vertAlign w:val="subscript"/>
        </w:rPr>
        <w:t xml:space="preserve"> </w:t>
      </w:r>
      <w:r>
        <w:t xml:space="preserve"> N</w:t>
      </w:r>
      <w:r w:rsidRPr="005C59B2">
        <w:rPr>
          <w:vertAlign w:val="subscript"/>
        </w:rPr>
        <w:t>D</w:t>
      </w:r>
      <w:r>
        <w:t xml:space="preserve"> = 2 x 10</w:t>
      </w:r>
      <w:r w:rsidRPr="005C59B2">
        <w:rPr>
          <w:vertAlign w:val="superscript"/>
        </w:rPr>
        <w:t>17</w:t>
      </w:r>
      <w:r>
        <w:t xml:space="preserve"> cm</w:t>
      </w:r>
      <w:r w:rsidRPr="005C59B2">
        <w:rPr>
          <w:vertAlign w:val="superscript"/>
        </w:rPr>
        <w:t>-3</w:t>
      </w:r>
      <w:r>
        <w:t xml:space="preserve">, the </w:t>
      </w:r>
      <w:r w:rsidRPr="005C59B2">
        <w:rPr>
          <w:b/>
        </w:rPr>
        <w:t>inverted</w:t>
      </w:r>
      <w:r>
        <w:t xml:space="preserve"> channel charge carriers are (</w:t>
      </w:r>
      <w:r w:rsidRPr="005C59B2">
        <w:rPr>
          <w:b/>
        </w:rPr>
        <w:t>HOLES, ELECTRONS, BOTH HOLES AND ELECTRONS, NEUTRONS, PHOTONS</w:t>
      </w:r>
      <w:r>
        <w:t xml:space="preserve">)  </w:t>
      </w:r>
    </w:p>
    <w:p w:rsidR="007766BD" w:rsidRPr="001952C5" w:rsidRDefault="007766BD" w:rsidP="005C59B2">
      <w:pPr>
        <w:ind w:left="360" w:hanging="360"/>
      </w:pPr>
    </w:p>
    <w:p w:rsidR="001952C5" w:rsidRPr="00374CCE" w:rsidRDefault="001952C5" w:rsidP="005C59B2">
      <w:pPr>
        <w:pStyle w:val="ListParagraph"/>
        <w:numPr>
          <w:ilvl w:val="0"/>
          <w:numId w:val="33"/>
        </w:numPr>
        <w:ind w:left="360"/>
      </w:pPr>
      <w:r>
        <w:t>Current technology for “L” is (</w:t>
      </w:r>
      <w:r w:rsidRPr="00374CCE">
        <w:rPr>
          <w:b/>
        </w:rPr>
        <w:t xml:space="preserve">FEW Å, 5-10 nm, 1 </w:t>
      </w:r>
      <w:r w:rsidRPr="00374CCE">
        <w:rPr>
          <w:rFonts w:ascii="Symbol" w:hAnsi="Symbol"/>
          <w:b/>
        </w:rPr>
        <w:t></w:t>
      </w:r>
      <w:proofErr w:type="gramStart"/>
      <w:r w:rsidRPr="00374CCE">
        <w:rPr>
          <w:b/>
        </w:rPr>
        <w:t xml:space="preserve">m, </w:t>
      </w:r>
      <w:r w:rsidR="005C59B2">
        <w:rPr>
          <w:b/>
        </w:rPr>
        <w:t xml:space="preserve">  </w:t>
      </w:r>
      <w:proofErr w:type="gramEnd"/>
      <w:r w:rsidR="005C59B2">
        <w:rPr>
          <w:b/>
        </w:rPr>
        <w:t xml:space="preserve">          </w:t>
      </w:r>
      <w:r w:rsidRPr="00374CCE">
        <w:rPr>
          <w:b/>
        </w:rPr>
        <w:t xml:space="preserve">5-10 </w:t>
      </w:r>
      <w:r w:rsidR="00374CCE" w:rsidRPr="00374CCE">
        <w:rPr>
          <w:rFonts w:ascii="Symbol" w:hAnsi="Symbol"/>
          <w:b/>
        </w:rPr>
        <w:t></w:t>
      </w:r>
      <w:r w:rsidR="00374CCE" w:rsidRPr="00374CCE">
        <w:rPr>
          <w:b/>
        </w:rPr>
        <w:t>m</w:t>
      </w:r>
      <w:r w:rsidR="00374CCE">
        <w:t xml:space="preserve">) and for </w:t>
      </w:r>
      <w:proofErr w:type="spellStart"/>
      <w:r w:rsidR="00374CCE">
        <w:t>t</w:t>
      </w:r>
      <w:r w:rsidR="00374CCE">
        <w:rPr>
          <w:vertAlign w:val="subscript"/>
        </w:rPr>
        <w:t>ox</w:t>
      </w:r>
      <w:proofErr w:type="spellEnd"/>
      <w:r w:rsidR="00374CCE">
        <w:t xml:space="preserve"> (</w:t>
      </w:r>
      <w:r w:rsidR="00374CCE" w:rsidRPr="00374CCE">
        <w:rPr>
          <w:b/>
        </w:rPr>
        <w:t xml:space="preserve">FEW Å, 5-10 nm, 1 </w:t>
      </w:r>
      <w:r w:rsidR="00374CCE" w:rsidRPr="00374CCE">
        <w:rPr>
          <w:rFonts w:ascii="Symbol" w:hAnsi="Symbol"/>
          <w:b/>
        </w:rPr>
        <w:t></w:t>
      </w:r>
      <w:r w:rsidR="00374CCE" w:rsidRPr="00374CCE">
        <w:rPr>
          <w:b/>
        </w:rPr>
        <w:t xml:space="preserve">m, 5-10 </w:t>
      </w:r>
      <w:r w:rsidR="00374CCE" w:rsidRPr="00374CCE">
        <w:rPr>
          <w:rFonts w:ascii="Symbol" w:hAnsi="Symbol"/>
          <w:b/>
        </w:rPr>
        <w:t></w:t>
      </w:r>
      <w:r w:rsidR="00374CCE" w:rsidRPr="00374CCE">
        <w:rPr>
          <w:b/>
        </w:rPr>
        <w:t>m</w:t>
      </w:r>
      <w:r w:rsidR="00374CCE">
        <w:rPr>
          <w:b/>
        </w:rPr>
        <w:t>)</w:t>
      </w:r>
    </w:p>
    <w:p w:rsidR="001952C5" w:rsidRDefault="001952C5" w:rsidP="005C59B2">
      <w:pPr>
        <w:ind w:left="360" w:hanging="360"/>
      </w:pPr>
    </w:p>
    <w:p w:rsidR="001952C5" w:rsidRDefault="001952C5" w:rsidP="00E23747">
      <w:pPr>
        <w:pStyle w:val="ListParagraph"/>
        <w:ind w:left="450"/>
      </w:pPr>
    </w:p>
    <w:p w:rsidR="007924E0" w:rsidRDefault="001952C5" w:rsidP="005C59B2">
      <w:pPr>
        <w:pStyle w:val="ListParagraph"/>
        <w:numPr>
          <w:ilvl w:val="0"/>
          <w:numId w:val="33"/>
        </w:numPr>
      </w:pPr>
      <w:r>
        <w:t>The guard ring doping density is</w:t>
      </w:r>
      <w:r w:rsidR="00A02D6D">
        <w:t xml:space="preserve"> (</w:t>
      </w:r>
      <w:r w:rsidR="00A02D6D" w:rsidRPr="00E23747">
        <w:rPr>
          <w:b/>
        </w:rPr>
        <w:t>HIGHER, ABOUT THE SAME,</w:t>
      </w:r>
      <w:r w:rsidRPr="00E23747">
        <w:rPr>
          <w:b/>
        </w:rPr>
        <w:t xml:space="preserve"> LOWER</w:t>
      </w:r>
      <w:r w:rsidR="00A02D6D">
        <w:t>)</w:t>
      </w:r>
      <w:r w:rsidR="00E23747">
        <w:t xml:space="preserve"> than the surrounding doped Si resulting in a (</w:t>
      </w:r>
      <w:r w:rsidR="00E23747" w:rsidRPr="00E23747">
        <w:rPr>
          <w:b/>
        </w:rPr>
        <w:t>HIGHER, ABOUT THE SAME, LOWER</w:t>
      </w:r>
      <w:r w:rsidR="00E23747">
        <w:t>) V</w:t>
      </w:r>
      <w:r w:rsidR="00E23747">
        <w:rPr>
          <w:vertAlign w:val="subscript"/>
        </w:rPr>
        <w:t>T</w:t>
      </w:r>
      <w:r w:rsidR="00E23747">
        <w:t>.</w:t>
      </w:r>
    </w:p>
    <w:p w:rsidR="00E23747" w:rsidRDefault="00E23747" w:rsidP="00FF1184">
      <w:pPr>
        <w:pStyle w:val="ListParagraph"/>
        <w:ind w:left="0"/>
      </w:pPr>
    </w:p>
    <w:p w:rsidR="00E23747" w:rsidRDefault="00430C81" w:rsidP="005C59B2">
      <w:pPr>
        <w:pStyle w:val="ListParagraph"/>
        <w:numPr>
          <w:ilvl w:val="0"/>
          <w:numId w:val="33"/>
        </w:numPr>
      </w:pPr>
      <w:r>
        <w:t>LOCOS is used to obtain a field SiO</w:t>
      </w:r>
      <w:r>
        <w:rPr>
          <w:vertAlign w:val="subscript"/>
        </w:rPr>
        <w:t>2</w:t>
      </w:r>
      <w:r>
        <w:t xml:space="preserve"> which is (</w:t>
      </w:r>
      <w:r w:rsidRPr="00EF45C4">
        <w:rPr>
          <w:b/>
        </w:rPr>
        <w:t>Thinner, About the Same, Thicker</w:t>
      </w:r>
      <w:r>
        <w:t>) compared to the gate oxide resulting in a (</w:t>
      </w:r>
      <w:r w:rsidRPr="00E23747">
        <w:rPr>
          <w:b/>
        </w:rPr>
        <w:t>HIGHER, ABOUT THE SAME, LOWER</w:t>
      </w:r>
      <w:r>
        <w:t>) V</w:t>
      </w:r>
      <w:r>
        <w:rPr>
          <w:vertAlign w:val="subscript"/>
        </w:rPr>
        <w:t>T</w:t>
      </w:r>
      <w:r>
        <w:t>.</w:t>
      </w:r>
    </w:p>
    <w:p w:rsidR="00430C81" w:rsidRDefault="00430C81" w:rsidP="00FF1184">
      <w:pPr>
        <w:pStyle w:val="ListParagraph"/>
        <w:ind w:left="0"/>
      </w:pPr>
    </w:p>
    <w:p w:rsidR="00AD12C2" w:rsidRDefault="00AD12C2" w:rsidP="00FF1184">
      <w:pPr>
        <w:pStyle w:val="ListParagraph"/>
        <w:ind w:left="0"/>
      </w:pPr>
    </w:p>
    <w:p w:rsidR="00430C81" w:rsidRPr="00430C81" w:rsidRDefault="00430C81" w:rsidP="005C59B2">
      <w:pPr>
        <w:pStyle w:val="ListParagraph"/>
        <w:numPr>
          <w:ilvl w:val="0"/>
          <w:numId w:val="33"/>
        </w:numPr>
      </w:pPr>
      <w:r>
        <w:t xml:space="preserve">The active region in a TFT is typically fabricated using </w:t>
      </w:r>
      <w:r w:rsidRPr="00EF45C4">
        <w:rPr>
          <w:b/>
        </w:rPr>
        <w:t xml:space="preserve">(X-Si, Poly-Si, a-Si, </w:t>
      </w:r>
      <w:proofErr w:type="spellStart"/>
      <w:r w:rsidRPr="00EF45C4">
        <w:rPr>
          <w:b/>
        </w:rPr>
        <w:t>a-Si:H</w:t>
      </w:r>
      <w:proofErr w:type="spellEnd"/>
      <w:r>
        <w:t xml:space="preserve">) and the resultant material </w:t>
      </w:r>
      <w:r>
        <w:rPr>
          <w:rFonts w:ascii="Symbol" w:hAnsi="Symbol"/>
        </w:rPr>
        <w:t></w:t>
      </w:r>
      <w:r w:rsidR="007766BD">
        <w:rPr>
          <w:rFonts w:ascii="Symbol" w:hAnsi="Symbol"/>
        </w:rPr>
        <w:t></w:t>
      </w:r>
      <w:r w:rsidR="007766BD" w:rsidRPr="007766BD">
        <w:t>(</w:t>
      </w:r>
      <w:proofErr w:type="gramStart"/>
      <w:r w:rsidR="007766BD" w:rsidRPr="007766BD">
        <w:t xml:space="preserve">mobility) </w:t>
      </w:r>
      <w:r>
        <w:t xml:space="preserve"> is</w:t>
      </w:r>
      <w:proofErr w:type="gramEnd"/>
      <w:r>
        <w:t xml:space="preserve"> </w:t>
      </w:r>
      <w:r w:rsidR="007766BD">
        <w:t>(</w:t>
      </w:r>
      <w:r w:rsidR="007766BD" w:rsidRPr="00E23747">
        <w:rPr>
          <w:b/>
        </w:rPr>
        <w:t>HIGHER, ABOUT THE SAME, LOWER</w:t>
      </w:r>
      <w:r w:rsidR="007766BD">
        <w:t>) compared to what is expected from a non-TFT MOSFET.</w:t>
      </w:r>
    </w:p>
    <w:p w:rsidR="00E23747" w:rsidRDefault="00E23747" w:rsidP="00FF1184">
      <w:pPr>
        <w:pStyle w:val="ListParagraph"/>
        <w:ind w:left="0"/>
      </w:pPr>
    </w:p>
    <w:p w:rsidR="00AD12C2" w:rsidRDefault="00AD12C2" w:rsidP="00FF1184">
      <w:pPr>
        <w:pStyle w:val="ListParagraph"/>
        <w:ind w:left="0"/>
      </w:pPr>
    </w:p>
    <w:p w:rsidR="00FF1184" w:rsidRPr="005C59B2" w:rsidRDefault="00FF1184" w:rsidP="005C59B2">
      <w:pPr>
        <w:pStyle w:val="ListParagraph"/>
        <w:numPr>
          <w:ilvl w:val="0"/>
          <w:numId w:val="33"/>
        </w:numPr>
        <w:rPr>
          <w:szCs w:val="20"/>
        </w:rPr>
      </w:pPr>
      <w:r w:rsidRPr="005C59B2">
        <w:rPr>
          <w:szCs w:val="20"/>
        </w:rPr>
        <w:t xml:space="preserve">A student, enrolled in a course similar to our EE </w:t>
      </w:r>
      <w:proofErr w:type="gramStart"/>
      <w:r w:rsidRPr="005C59B2">
        <w:rPr>
          <w:szCs w:val="20"/>
        </w:rPr>
        <w:t>5621  in</w:t>
      </w:r>
      <w:proofErr w:type="gramEnd"/>
      <w:r w:rsidRPr="005C59B2">
        <w:rPr>
          <w:szCs w:val="20"/>
        </w:rPr>
        <w:t xml:space="preserve">  a large university located in the Twin Cities, suggests that the guard band doping  should be 2 x 10</w:t>
      </w:r>
      <w:r w:rsidRPr="005C59B2">
        <w:rPr>
          <w:szCs w:val="20"/>
          <w:vertAlign w:val="superscript"/>
        </w:rPr>
        <w:t>23</w:t>
      </w:r>
      <w:r w:rsidRPr="005C59B2">
        <w:rPr>
          <w:szCs w:val="20"/>
        </w:rPr>
        <w:t xml:space="preserve"> cm</w:t>
      </w:r>
      <w:r w:rsidRPr="005C59B2">
        <w:rPr>
          <w:szCs w:val="20"/>
          <w:vertAlign w:val="superscript"/>
        </w:rPr>
        <w:t xml:space="preserve">-3 </w:t>
      </w:r>
      <w:r w:rsidRPr="005C59B2">
        <w:rPr>
          <w:szCs w:val="20"/>
        </w:rPr>
        <w:t>of As in an NMOS.   Provide two reasons why this student will probably get a very low grade in their semiconductor course.</w:t>
      </w:r>
    </w:p>
    <w:p w:rsidR="00FF1184" w:rsidRDefault="00FF1184" w:rsidP="00FF1184">
      <w:pPr>
        <w:rPr>
          <w:szCs w:val="20"/>
        </w:rPr>
      </w:pPr>
    </w:p>
    <w:p w:rsidR="00AD12C2" w:rsidRDefault="00AD12C2" w:rsidP="00FF1184">
      <w:pPr>
        <w:rPr>
          <w:szCs w:val="20"/>
        </w:rPr>
      </w:pPr>
    </w:p>
    <w:p w:rsidR="00FF1184" w:rsidRDefault="00FF1184" w:rsidP="00FF1184">
      <w:pPr>
        <w:rPr>
          <w:szCs w:val="20"/>
        </w:rPr>
      </w:pPr>
    </w:p>
    <w:p w:rsidR="006769E2" w:rsidRPr="005C59B2" w:rsidRDefault="006769E2" w:rsidP="005C59B2">
      <w:pPr>
        <w:pStyle w:val="ListParagraph"/>
        <w:numPr>
          <w:ilvl w:val="0"/>
          <w:numId w:val="33"/>
        </w:numPr>
        <w:rPr>
          <w:szCs w:val="20"/>
        </w:rPr>
      </w:pPr>
      <w:r w:rsidRPr="005C59B2">
        <w:rPr>
          <w:szCs w:val="20"/>
        </w:rPr>
        <w:t xml:space="preserve">An iPhone 13 has a 2532 x </w:t>
      </w:r>
      <w:proofErr w:type="gramStart"/>
      <w:r w:rsidRPr="005C59B2">
        <w:rPr>
          <w:szCs w:val="20"/>
        </w:rPr>
        <w:t>1170  RGB</w:t>
      </w:r>
      <w:proofErr w:type="gramEnd"/>
      <w:r w:rsidRPr="005C59B2">
        <w:rPr>
          <w:szCs w:val="20"/>
        </w:rPr>
        <w:t xml:space="preserve"> OLED display.  The display would be described as (</w:t>
      </w:r>
      <w:r w:rsidRPr="00EF45C4">
        <w:rPr>
          <w:b/>
          <w:szCs w:val="20"/>
        </w:rPr>
        <w:t>Emissive, AMLCD, LCD</w:t>
      </w:r>
      <w:r w:rsidRPr="005C59B2">
        <w:rPr>
          <w:szCs w:val="20"/>
        </w:rPr>
        <w:t>) with an aspect ratio of ___________ and the display is fabricated using ________________________</w:t>
      </w:r>
      <w:proofErr w:type="gramStart"/>
      <w:r w:rsidRPr="005C59B2">
        <w:rPr>
          <w:szCs w:val="20"/>
        </w:rPr>
        <w:t>_  individual</w:t>
      </w:r>
      <w:proofErr w:type="gramEnd"/>
      <w:r w:rsidRPr="005C59B2">
        <w:rPr>
          <w:szCs w:val="20"/>
        </w:rPr>
        <w:t xml:space="preserve"> OLEDs.</w:t>
      </w:r>
    </w:p>
    <w:p w:rsidR="006769E2" w:rsidRDefault="006769E2" w:rsidP="00FF1184">
      <w:pPr>
        <w:rPr>
          <w:szCs w:val="20"/>
        </w:rPr>
      </w:pPr>
    </w:p>
    <w:p w:rsidR="00AD12C2" w:rsidRDefault="00AD12C2" w:rsidP="00FF1184">
      <w:pPr>
        <w:rPr>
          <w:szCs w:val="20"/>
        </w:rPr>
      </w:pPr>
    </w:p>
    <w:p w:rsidR="005C59B2" w:rsidRPr="005C59B2" w:rsidRDefault="006769E2" w:rsidP="005C59B2">
      <w:pPr>
        <w:pStyle w:val="ListParagraph"/>
        <w:numPr>
          <w:ilvl w:val="0"/>
          <w:numId w:val="33"/>
        </w:numPr>
        <w:rPr>
          <w:szCs w:val="20"/>
        </w:rPr>
      </w:pPr>
      <w:r w:rsidRPr="005C59B2">
        <w:rPr>
          <w:szCs w:val="20"/>
        </w:rPr>
        <w:t>Assume an NMOS has a threshold voltage V</w:t>
      </w:r>
      <w:r w:rsidRPr="005C59B2">
        <w:rPr>
          <w:szCs w:val="20"/>
          <w:vertAlign w:val="subscript"/>
        </w:rPr>
        <w:t>T</w:t>
      </w:r>
      <w:r w:rsidRPr="005C59B2">
        <w:rPr>
          <w:szCs w:val="20"/>
        </w:rPr>
        <w:t xml:space="preserve"> = 2 volts.  </w:t>
      </w:r>
      <w:r w:rsidR="005C59B2" w:rsidRPr="005C59B2">
        <w:rPr>
          <w:szCs w:val="20"/>
        </w:rPr>
        <w:t>Fill in the following table for the regions of operation.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900"/>
        <w:gridCol w:w="3240"/>
      </w:tblGrid>
      <w:tr w:rsidR="005C59B2" w:rsidTr="005C59B2">
        <w:tc>
          <w:tcPr>
            <w:tcW w:w="1008" w:type="dxa"/>
          </w:tcPr>
          <w:p w:rsidR="005C59B2" w:rsidRPr="005C59B2" w:rsidRDefault="005C59B2" w:rsidP="00FF1184">
            <w:pPr>
              <w:rPr>
                <w:szCs w:val="20"/>
                <w:vertAlign w:val="subscript"/>
              </w:rPr>
            </w:pPr>
            <w:r>
              <w:rPr>
                <w:szCs w:val="20"/>
              </w:rPr>
              <w:t>V</w:t>
            </w:r>
            <w:r>
              <w:rPr>
                <w:szCs w:val="20"/>
                <w:vertAlign w:val="subscript"/>
              </w:rPr>
              <w:t>GS</w:t>
            </w:r>
          </w:p>
        </w:tc>
        <w:tc>
          <w:tcPr>
            <w:tcW w:w="900" w:type="dxa"/>
          </w:tcPr>
          <w:p w:rsidR="005C59B2" w:rsidRPr="005C59B2" w:rsidRDefault="005C59B2" w:rsidP="00FF1184">
            <w:pPr>
              <w:rPr>
                <w:szCs w:val="20"/>
                <w:vertAlign w:val="subscript"/>
              </w:rPr>
            </w:pPr>
            <w:r>
              <w:rPr>
                <w:szCs w:val="20"/>
              </w:rPr>
              <w:t>V</w:t>
            </w:r>
            <w:r>
              <w:rPr>
                <w:szCs w:val="20"/>
                <w:vertAlign w:val="subscript"/>
              </w:rPr>
              <w:t>DS</w:t>
            </w:r>
          </w:p>
        </w:tc>
        <w:tc>
          <w:tcPr>
            <w:tcW w:w="3240" w:type="dxa"/>
          </w:tcPr>
          <w:p w:rsidR="005C59B2" w:rsidRDefault="005C59B2" w:rsidP="00FF1184">
            <w:pPr>
              <w:rPr>
                <w:szCs w:val="20"/>
              </w:rPr>
            </w:pPr>
            <w:r>
              <w:rPr>
                <w:szCs w:val="20"/>
              </w:rPr>
              <w:t>Region of Operation</w:t>
            </w:r>
          </w:p>
        </w:tc>
      </w:tr>
      <w:tr w:rsidR="005C59B2" w:rsidTr="005C59B2">
        <w:tc>
          <w:tcPr>
            <w:tcW w:w="1008" w:type="dxa"/>
          </w:tcPr>
          <w:p w:rsidR="005C59B2" w:rsidRDefault="005C59B2" w:rsidP="00FF1184">
            <w:pPr>
              <w:rPr>
                <w:szCs w:val="20"/>
              </w:rPr>
            </w:pPr>
            <w:r>
              <w:rPr>
                <w:szCs w:val="20"/>
              </w:rPr>
              <w:t>1.0</w:t>
            </w:r>
          </w:p>
        </w:tc>
        <w:tc>
          <w:tcPr>
            <w:tcW w:w="900" w:type="dxa"/>
          </w:tcPr>
          <w:p w:rsidR="005C59B2" w:rsidRDefault="005C59B2" w:rsidP="00FF1184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240" w:type="dxa"/>
          </w:tcPr>
          <w:p w:rsidR="005C59B2" w:rsidRDefault="005C59B2" w:rsidP="00FF1184">
            <w:pPr>
              <w:rPr>
                <w:szCs w:val="20"/>
              </w:rPr>
            </w:pPr>
          </w:p>
        </w:tc>
      </w:tr>
      <w:tr w:rsidR="005C59B2" w:rsidTr="005C59B2">
        <w:tc>
          <w:tcPr>
            <w:tcW w:w="1008" w:type="dxa"/>
          </w:tcPr>
          <w:p w:rsidR="005C59B2" w:rsidRDefault="005C59B2" w:rsidP="00FF1184">
            <w:pPr>
              <w:rPr>
                <w:szCs w:val="20"/>
              </w:rPr>
            </w:pPr>
            <w:r>
              <w:rPr>
                <w:szCs w:val="20"/>
              </w:rPr>
              <w:t>3..0</w:t>
            </w:r>
          </w:p>
        </w:tc>
        <w:tc>
          <w:tcPr>
            <w:tcW w:w="900" w:type="dxa"/>
          </w:tcPr>
          <w:p w:rsidR="005C59B2" w:rsidRDefault="005C59B2" w:rsidP="00FF1184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240" w:type="dxa"/>
          </w:tcPr>
          <w:p w:rsidR="005C59B2" w:rsidRDefault="005C59B2" w:rsidP="00FF1184">
            <w:pPr>
              <w:rPr>
                <w:szCs w:val="20"/>
              </w:rPr>
            </w:pPr>
          </w:p>
        </w:tc>
      </w:tr>
      <w:tr w:rsidR="005C59B2" w:rsidTr="005C59B2">
        <w:tc>
          <w:tcPr>
            <w:tcW w:w="1008" w:type="dxa"/>
          </w:tcPr>
          <w:p w:rsidR="005C59B2" w:rsidRDefault="005C59B2" w:rsidP="00FF1184">
            <w:pPr>
              <w:rPr>
                <w:szCs w:val="20"/>
              </w:rPr>
            </w:pPr>
            <w:r>
              <w:rPr>
                <w:szCs w:val="20"/>
              </w:rPr>
              <w:t>8.0</w:t>
            </w:r>
          </w:p>
        </w:tc>
        <w:tc>
          <w:tcPr>
            <w:tcW w:w="900" w:type="dxa"/>
          </w:tcPr>
          <w:p w:rsidR="005C59B2" w:rsidRDefault="005C59B2" w:rsidP="00FF1184">
            <w:pPr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3240" w:type="dxa"/>
          </w:tcPr>
          <w:p w:rsidR="005C59B2" w:rsidRDefault="005C59B2" w:rsidP="00FF1184">
            <w:pPr>
              <w:rPr>
                <w:szCs w:val="20"/>
              </w:rPr>
            </w:pPr>
          </w:p>
        </w:tc>
      </w:tr>
    </w:tbl>
    <w:p w:rsidR="006769E2" w:rsidRDefault="006769E2" w:rsidP="00FF1184">
      <w:pPr>
        <w:rPr>
          <w:szCs w:val="20"/>
        </w:rPr>
      </w:pPr>
    </w:p>
    <w:p w:rsidR="00EF45C4" w:rsidRPr="006769E2" w:rsidRDefault="00EF45C4" w:rsidP="00FF1184">
      <w:pPr>
        <w:rPr>
          <w:szCs w:val="20"/>
        </w:rPr>
      </w:pPr>
    </w:p>
    <w:p w:rsidR="00EF45C4" w:rsidRDefault="00EF45C4" w:rsidP="00EF45C4"/>
    <w:p w:rsidR="00E42170" w:rsidRDefault="00E42170" w:rsidP="00E42170"/>
    <w:p w:rsidR="00DC0EC3" w:rsidRDefault="00DC0EC3" w:rsidP="007924E0">
      <w:pPr>
        <w:pStyle w:val="ListParagraph"/>
        <w:ind w:left="450"/>
      </w:pPr>
    </w:p>
    <w:p w:rsidR="00DC0EC3" w:rsidRDefault="00DC0EC3" w:rsidP="007924E0">
      <w:pPr>
        <w:pStyle w:val="ListParagraph"/>
        <w:ind w:left="450"/>
      </w:pPr>
    </w:p>
    <w:p w:rsidR="00DC0EC3" w:rsidRDefault="00DC0EC3" w:rsidP="007924E0">
      <w:pPr>
        <w:pStyle w:val="ListParagraph"/>
        <w:ind w:left="450"/>
      </w:pPr>
    </w:p>
    <w:p w:rsidR="00DB6558" w:rsidRDefault="00DB6558" w:rsidP="007924E0">
      <w:pPr>
        <w:pStyle w:val="ListParagraph"/>
        <w:ind w:left="450"/>
      </w:pPr>
    </w:p>
    <w:p w:rsidR="007924E0" w:rsidRPr="006B1734" w:rsidRDefault="007924E0" w:rsidP="007924E0">
      <w:pPr>
        <w:pStyle w:val="ListParagraph"/>
        <w:ind w:left="450"/>
      </w:pPr>
    </w:p>
    <w:p w:rsidR="00C16513" w:rsidRDefault="00C16513" w:rsidP="00C16513"/>
    <w:p w:rsidR="00C16513" w:rsidRDefault="00C16513" w:rsidP="00C16513"/>
    <w:sectPr w:rsidR="00C16513" w:rsidSect="00B817F9">
      <w:type w:val="continuous"/>
      <w:pgSz w:w="12240" w:h="15840"/>
      <w:pgMar w:top="576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B02"/>
    <w:multiLevelType w:val="hybridMultilevel"/>
    <w:tmpl w:val="165E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1939"/>
    <w:multiLevelType w:val="hybridMultilevel"/>
    <w:tmpl w:val="070EF3B6"/>
    <w:lvl w:ilvl="0" w:tplc="BF780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A61"/>
    <w:multiLevelType w:val="hybridMultilevel"/>
    <w:tmpl w:val="138C2CF2"/>
    <w:lvl w:ilvl="0" w:tplc="BF78060E">
      <w:start w:val="1"/>
      <w:numFmt w:val="lowerLetter"/>
      <w:lvlText w:val="(%1)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93AAC"/>
    <w:multiLevelType w:val="hybridMultilevel"/>
    <w:tmpl w:val="35EAAD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EAC"/>
    <w:multiLevelType w:val="hybridMultilevel"/>
    <w:tmpl w:val="CE5E62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F15EE"/>
    <w:multiLevelType w:val="hybridMultilevel"/>
    <w:tmpl w:val="1694AF24"/>
    <w:lvl w:ilvl="0" w:tplc="BF780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42D02"/>
    <w:multiLevelType w:val="hybridMultilevel"/>
    <w:tmpl w:val="61C6433E"/>
    <w:lvl w:ilvl="0" w:tplc="16646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D0090"/>
    <w:multiLevelType w:val="hybridMultilevel"/>
    <w:tmpl w:val="954AD716"/>
    <w:lvl w:ilvl="0" w:tplc="D586170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0953D73"/>
    <w:multiLevelType w:val="hybridMultilevel"/>
    <w:tmpl w:val="FDA2C208"/>
    <w:lvl w:ilvl="0" w:tplc="D6204498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514BBC"/>
    <w:multiLevelType w:val="hybridMultilevel"/>
    <w:tmpl w:val="7C0E8C4C"/>
    <w:lvl w:ilvl="0" w:tplc="BF78060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A4017"/>
    <w:multiLevelType w:val="hybridMultilevel"/>
    <w:tmpl w:val="D616C16E"/>
    <w:lvl w:ilvl="0" w:tplc="BF780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43CE3"/>
    <w:multiLevelType w:val="hybridMultilevel"/>
    <w:tmpl w:val="AB9274CE"/>
    <w:lvl w:ilvl="0" w:tplc="490E20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16609"/>
    <w:multiLevelType w:val="multilevel"/>
    <w:tmpl w:val="AB9274CE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970F5"/>
    <w:multiLevelType w:val="hybridMultilevel"/>
    <w:tmpl w:val="9D8803B2"/>
    <w:lvl w:ilvl="0" w:tplc="706ED0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54FD5"/>
    <w:multiLevelType w:val="hybridMultilevel"/>
    <w:tmpl w:val="DCE01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713E7"/>
    <w:multiLevelType w:val="hybridMultilevel"/>
    <w:tmpl w:val="5BB8FEF6"/>
    <w:lvl w:ilvl="0" w:tplc="BF780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25A58"/>
    <w:multiLevelType w:val="hybridMultilevel"/>
    <w:tmpl w:val="0F4ADCEE"/>
    <w:lvl w:ilvl="0" w:tplc="98F45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C2A89"/>
    <w:multiLevelType w:val="hybridMultilevel"/>
    <w:tmpl w:val="05CEECC4"/>
    <w:lvl w:ilvl="0" w:tplc="16646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03D50"/>
    <w:multiLevelType w:val="hybridMultilevel"/>
    <w:tmpl w:val="E4923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6509F"/>
    <w:multiLevelType w:val="hybridMultilevel"/>
    <w:tmpl w:val="33C0B094"/>
    <w:lvl w:ilvl="0" w:tplc="BF780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F5158"/>
    <w:multiLevelType w:val="hybridMultilevel"/>
    <w:tmpl w:val="B9E87E30"/>
    <w:lvl w:ilvl="0" w:tplc="6E7AD408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7731A79"/>
    <w:multiLevelType w:val="hybridMultilevel"/>
    <w:tmpl w:val="7FC2DE74"/>
    <w:lvl w:ilvl="0" w:tplc="16646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23588"/>
    <w:multiLevelType w:val="hybridMultilevel"/>
    <w:tmpl w:val="4F887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022AD"/>
    <w:multiLevelType w:val="hybridMultilevel"/>
    <w:tmpl w:val="E330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D40D4"/>
    <w:multiLevelType w:val="hybridMultilevel"/>
    <w:tmpl w:val="6BF62F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B71C4"/>
    <w:multiLevelType w:val="hybridMultilevel"/>
    <w:tmpl w:val="1FEADD46"/>
    <w:lvl w:ilvl="0" w:tplc="C13A63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E33E4"/>
    <w:multiLevelType w:val="hybridMultilevel"/>
    <w:tmpl w:val="ECCE2908"/>
    <w:lvl w:ilvl="0" w:tplc="BF780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B16DA"/>
    <w:multiLevelType w:val="hybridMultilevel"/>
    <w:tmpl w:val="A26689D6"/>
    <w:lvl w:ilvl="0" w:tplc="16646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45D8C"/>
    <w:multiLevelType w:val="hybridMultilevel"/>
    <w:tmpl w:val="2CC03654"/>
    <w:lvl w:ilvl="0" w:tplc="166463BE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 w15:restartNumberingAfterBreak="0">
    <w:nsid w:val="7DCC4FA1"/>
    <w:multiLevelType w:val="hybridMultilevel"/>
    <w:tmpl w:val="1A8CCA46"/>
    <w:lvl w:ilvl="0" w:tplc="166463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7E8D3537"/>
    <w:multiLevelType w:val="hybridMultilevel"/>
    <w:tmpl w:val="92069332"/>
    <w:lvl w:ilvl="0" w:tplc="16646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2"/>
  </w:num>
  <w:num w:numId="5">
    <w:abstractNumId w:val="24"/>
  </w:num>
  <w:num w:numId="6">
    <w:abstractNumId w:val="1"/>
  </w:num>
  <w:num w:numId="7">
    <w:abstractNumId w:val="10"/>
  </w:num>
  <w:num w:numId="8">
    <w:abstractNumId w:val="25"/>
  </w:num>
  <w:num w:numId="9">
    <w:abstractNumId w:val="27"/>
  </w:num>
  <w:num w:numId="10">
    <w:abstractNumId w:val="6"/>
  </w:num>
  <w:num w:numId="11">
    <w:abstractNumId w:val="28"/>
  </w:num>
  <w:num w:numId="12">
    <w:abstractNumId w:val="8"/>
  </w:num>
  <w:num w:numId="13">
    <w:abstractNumId w:val="23"/>
  </w:num>
  <w:num w:numId="14">
    <w:abstractNumId w:val="7"/>
  </w:num>
  <w:num w:numId="15">
    <w:abstractNumId w:val="20"/>
  </w:num>
  <w:num w:numId="16">
    <w:abstractNumId w:val="16"/>
  </w:num>
  <w:num w:numId="17">
    <w:abstractNumId w:val="11"/>
  </w:num>
  <w:num w:numId="18">
    <w:abstractNumId w:val="12"/>
  </w:num>
  <w:num w:numId="19">
    <w:abstractNumId w:val="13"/>
  </w:num>
  <w:num w:numId="20">
    <w:abstractNumId w:val="9"/>
  </w:num>
  <w:num w:numId="21">
    <w:abstractNumId w:val="29"/>
  </w:num>
  <w:num w:numId="22">
    <w:abstractNumId w:val="30"/>
  </w:num>
  <w:num w:numId="23">
    <w:abstractNumId w:val="17"/>
  </w:num>
  <w:num w:numId="24">
    <w:abstractNumId w:val="18"/>
  </w:num>
  <w:num w:numId="25">
    <w:abstractNumId w:val="21"/>
  </w:num>
  <w:num w:numId="26">
    <w:abstractNumId w:val="22"/>
  </w:num>
  <w:num w:numId="27">
    <w:abstractNumId w:val="18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5"/>
  </w:num>
  <w:num w:numId="31">
    <w:abstractNumId w:val="19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BF"/>
    <w:rsid w:val="000270BF"/>
    <w:rsid w:val="000403B7"/>
    <w:rsid w:val="000412AA"/>
    <w:rsid w:val="00051725"/>
    <w:rsid w:val="00052BF8"/>
    <w:rsid w:val="0009363A"/>
    <w:rsid w:val="000A07F4"/>
    <w:rsid w:val="000B663E"/>
    <w:rsid w:val="000B7EA6"/>
    <w:rsid w:val="000C3E0E"/>
    <w:rsid w:val="000C555E"/>
    <w:rsid w:val="000D3194"/>
    <w:rsid w:val="000E47FA"/>
    <w:rsid w:val="000F1654"/>
    <w:rsid w:val="0011263B"/>
    <w:rsid w:val="00120C3E"/>
    <w:rsid w:val="001228BF"/>
    <w:rsid w:val="00123D8E"/>
    <w:rsid w:val="001264CA"/>
    <w:rsid w:val="00151F39"/>
    <w:rsid w:val="0016124F"/>
    <w:rsid w:val="00162167"/>
    <w:rsid w:val="00185A52"/>
    <w:rsid w:val="001952C5"/>
    <w:rsid w:val="001B6FD7"/>
    <w:rsid w:val="001F0350"/>
    <w:rsid w:val="0020226C"/>
    <w:rsid w:val="00235D34"/>
    <w:rsid w:val="00243772"/>
    <w:rsid w:val="0026219E"/>
    <w:rsid w:val="00263936"/>
    <w:rsid w:val="00290E5C"/>
    <w:rsid w:val="00291DE6"/>
    <w:rsid w:val="002A2D86"/>
    <w:rsid w:val="002A3329"/>
    <w:rsid w:val="002B5622"/>
    <w:rsid w:val="002C4104"/>
    <w:rsid w:val="002D3C9A"/>
    <w:rsid w:val="002D450A"/>
    <w:rsid w:val="002D71AE"/>
    <w:rsid w:val="002E174E"/>
    <w:rsid w:val="002E4366"/>
    <w:rsid w:val="00307D7E"/>
    <w:rsid w:val="00352D82"/>
    <w:rsid w:val="00374CCE"/>
    <w:rsid w:val="00380866"/>
    <w:rsid w:val="00390F61"/>
    <w:rsid w:val="003A0A20"/>
    <w:rsid w:val="003C61F3"/>
    <w:rsid w:val="003C7F4B"/>
    <w:rsid w:val="003E11DE"/>
    <w:rsid w:val="003E712A"/>
    <w:rsid w:val="00401628"/>
    <w:rsid w:val="00427DD1"/>
    <w:rsid w:val="00430C81"/>
    <w:rsid w:val="00436678"/>
    <w:rsid w:val="00443511"/>
    <w:rsid w:val="00475A25"/>
    <w:rsid w:val="00481CD8"/>
    <w:rsid w:val="004912C0"/>
    <w:rsid w:val="004A54A7"/>
    <w:rsid w:val="004C08B2"/>
    <w:rsid w:val="004E07B3"/>
    <w:rsid w:val="004E6D82"/>
    <w:rsid w:val="00500865"/>
    <w:rsid w:val="00505238"/>
    <w:rsid w:val="00550A50"/>
    <w:rsid w:val="00557EBF"/>
    <w:rsid w:val="00596855"/>
    <w:rsid w:val="005C2C39"/>
    <w:rsid w:val="005C3D52"/>
    <w:rsid w:val="005C59B2"/>
    <w:rsid w:val="005D2E67"/>
    <w:rsid w:val="005F5347"/>
    <w:rsid w:val="005F5B57"/>
    <w:rsid w:val="005F764B"/>
    <w:rsid w:val="00600E92"/>
    <w:rsid w:val="00602CDF"/>
    <w:rsid w:val="006043AA"/>
    <w:rsid w:val="00617C17"/>
    <w:rsid w:val="00620C44"/>
    <w:rsid w:val="006769E2"/>
    <w:rsid w:val="00681E28"/>
    <w:rsid w:val="00683DB3"/>
    <w:rsid w:val="00695F8B"/>
    <w:rsid w:val="00697C2B"/>
    <w:rsid w:val="006A1C15"/>
    <w:rsid w:val="006B1734"/>
    <w:rsid w:val="006C2E12"/>
    <w:rsid w:val="006E0121"/>
    <w:rsid w:val="006F12D4"/>
    <w:rsid w:val="006F3336"/>
    <w:rsid w:val="006F4192"/>
    <w:rsid w:val="006F791C"/>
    <w:rsid w:val="007014DD"/>
    <w:rsid w:val="007063BB"/>
    <w:rsid w:val="00716F68"/>
    <w:rsid w:val="00735DDA"/>
    <w:rsid w:val="007426B6"/>
    <w:rsid w:val="00744F67"/>
    <w:rsid w:val="007666CE"/>
    <w:rsid w:val="00770DFB"/>
    <w:rsid w:val="007766BD"/>
    <w:rsid w:val="007924E0"/>
    <w:rsid w:val="007A781F"/>
    <w:rsid w:val="007D26A9"/>
    <w:rsid w:val="007D2BF0"/>
    <w:rsid w:val="007D45B5"/>
    <w:rsid w:val="007E461F"/>
    <w:rsid w:val="007E54D9"/>
    <w:rsid w:val="00813762"/>
    <w:rsid w:val="0086316F"/>
    <w:rsid w:val="00865708"/>
    <w:rsid w:val="008715E0"/>
    <w:rsid w:val="00886132"/>
    <w:rsid w:val="008968E8"/>
    <w:rsid w:val="008A09DD"/>
    <w:rsid w:val="008B702F"/>
    <w:rsid w:val="008D55F8"/>
    <w:rsid w:val="008E7495"/>
    <w:rsid w:val="008F094D"/>
    <w:rsid w:val="00911441"/>
    <w:rsid w:val="00915940"/>
    <w:rsid w:val="009569C2"/>
    <w:rsid w:val="00983B2E"/>
    <w:rsid w:val="0098561F"/>
    <w:rsid w:val="00996B13"/>
    <w:rsid w:val="009A4692"/>
    <w:rsid w:val="009D069B"/>
    <w:rsid w:val="009D521B"/>
    <w:rsid w:val="009E3E93"/>
    <w:rsid w:val="009F442D"/>
    <w:rsid w:val="009F5876"/>
    <w:rsid w:val="00A02D6D"/>
    <w:rsid w:val="00A04E75"/>
    <w:rsid w:val="00A1074C"/>
    <w:rsid w:val="00A216FF"/>
    <w:rsid w:val="00A22978"/>
    <w:rsid w:val="00A46C73"/>
    <w:rsid w:val="00A77349"/>
    <w:rsid w:val="00A83ABE"/>
    <w:rsid w:val="00AA1566"/>
    <w:rsid w:val="00AD06DC"/>
    <w:rsid w:val="00AD12C2"/>
    <w:rsid w:val="00B061B1"/>
    <w:rsid w:val="00B16627"/>
    <w:rsid w:val="00B16D64"/>
    <w:rsid w:val="00B20A29"/>
    <w:rsid w:val="00B4570F"/>
    <w:rsid w:val="00B80C8A"/>
    <w:rsid w:val="00B817F9"/>
    <w:rsid w:val="00B90654"/>
    <w:rsid w:val="00B948C0"/>
    <w:rsid w:val="00B96F6C"/>
    <w:rsid w:val="00BB0B31"/>
    <w:rsid w:val="00BB1F32"/>
    <w:rsid w:val="00BB67C9"/>
    <w:rsid w:val="00BC6C55"/>
    <w:rsid w:val="00BE2FAE"/>
    <w:rsid w:val="00C057A5"/>
    <w:rsid w:val="00C16513"/>
    <w:rsid w:val="00C270A1"/>
    <w:rsid w:val="00C42EA2"/>
    <w:rsid w:val="00C520F5"/>
    <w:rsid w:val="00C67C17"/>
    <w:rsid w:val="00C71642"/>
    <w:rsid w:val="00CA7311"/>
    <w:rsid w:val="00CC1903"/>
    <w:rsid w:val="00CF3B50"/>
    <w:rsid w:val="00CF6DDF"/>
    <w:rsid w:val="00D03175"/>
    <w:rsid w:val="00D077F5"/>
    <w:rsid w:val="00D135B8"/>
    <w:rsid w:val="00D23529"/>
    <w:rsid w:val="00D36ED5"/>
    <w:rsid w:val="00D45B6B"/>
    <w:rsid w:val="00D66D0A"/>
    <w:rsid w:val="00D74156"/>
    <w:rsid w:val="00D742BC"/>
    <w:rsid w:val="00D9591C"/>
    <w:rsid w:val="00DA674F"/>
    <w:rsid w:val="00DB6558"/>
    <w:rsid w:val="00DC0EC3"/>
    <w:rsid w:val="00DC2EBA"/>
    <w:rsid w:val="00DC4C87"/>
    <w:rsid w:val="00DD2EFC"/>
    <w:rsid w:val="00DE0B1A"/>
    <w:rsid w:val="00DE2213"/>
    <w:rsid w:val="00DF421D"/>
    <w:rsid w:val="00E0644E"/>
    <w:rsid w:val="00E17BD9"/>
    <w:rsid w:val="00E21CE9"/>
    <w:rsid w:val="00E23747"/>
    <w:rsid w:val="00E32FF0"/>
    <w:rsid w:val="00E40002"/>
    <w:rsid w:val="00E41300"/>
    <w:rsid w:val="00E41ED8"/>
    <w:rsid w:val="00E42170"/>
    <w:rsid w:val="00E47FB8"/>
    <w:rsid w:val="00E54CD1"/>
    <w:rsid w:val="00E56765"/>
    <w:rsid w:val="00E74B51"/>
    <w:rsid w:val="00E92759"/>
    <w:rsid w:val="00EC52D4"/>
    <w:rsid w:val="00ED37A3"/>
    <w:rsid w:val="00EE2C96"/>
    <w:rsid w:val="00EF45C4"/>
    <w:rsid w:val="00EF79CE"/>
    <w:rsid w:val="00F023C7"/>
    <w:rsid w:val="00F06892"/>
    <w:rsid w:val="00F07C15"/>
    <w:rsid w:val="00F1129B"/>
    <w:rsid w:val="00F17FFA"/>
    <w:rsid w:val="00F21845"/>
    <w:rsid w:val="00F30B7C"/>
    <w:rsid w:val="00F32AA7"/>
    <w:rsid w:val="00F45049"/>
    <w:rsid w:val="00F5678F"/>
    <w:rsid w:val="00F64BCC"/>
    <w:rsid w:val="00F812FF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A325"/>
  <w15:docId w15:val="{93253D90-7B14-47F2-A9E4-85D59A35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7B3"/>
    <w:pPr>
      <w:spacing w:line="240" w:lineRule="auto"/>
    </w:pPr>
    <w:rPr>
      <w:rFonts w:eastAsia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4E07B3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07B3"/>
    <w:rPr>
      <w:rFonts w:eastAsia="Times New Roman"/>
      <w:b/>
    </w:rPr>
  </w:style>
  <w:style w:type="character" w:styleId="PlaceholderText">
    <w:name w:val="Placeholder Text"/>
    <w:basedOn w:val="DefaultParagraphFont"/>
    <w:uiPriority w:val="99"/>
    <w:semiHidden/>
    <w:rsid w:val="001621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6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167"/>
    <w:pPr>
      <w:ind w:left="720"/>
      <w:contextualSpacing/>
    </w:pPr>
  </w:style>
  <w:style w:type="table" w:styleId="TableGrid">
    <w:name w:val="Table Grid"/>
    <w:basedOn w:val="TableNormal"/>
    <w:uiPriority w:val="59"/>
    <w:rsid w:val="00B80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sburns</dc:creator>
  <cp:lastModifiedBy>Dr. Burns</cp:lastModifiedBy>
  <cp:revision>3</cp:revision>
  <cp:lastPrinted>2019-10-08T14:39:00Z</cp:lastPrinted>
  <dcterms:created xsi:type="dcterms:W3CDTF">2021-11-10T14:24:00Z</dcterms:created>
  <dcterms:modified xsi:type="dcterms:W3CDTF">2021-11-10T14:25:00Z</dcterms:modified>
</cp:coreProperties>
</file>